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4A3E" w14:textId="77777777" w:rsidR="00F7781E" w:rsidRDefault="00F7781E">
      <w:pPr>
        <w:spacing w:after="240"/>
        <w:rPr>
          <w:rFonts w:cs="Times New Roman"/>
          <w:b/>
          <w:szCs w:val="24"/>
          <w:u w:val="single"/>
        </w:rPr>
      </w:pPr>
    </w:p>
    <w:tbl>
      <w:tblPr>
        <w:tblW w:w="7938" w:type="dxa"/>
        <w:tblInd w:w="1239" w:type="dxa"/>
        <w:tblLook w:val="01E0" w:firstRow="1" w:lastRow="1" w:firstColumn="1" w:lastColumn="1" w:noHBand="0" w:noVBand="0"/>
      </w:tblPr>
      <w:tblGrid>
        <w:gridCol w:w="3665"/>
        <w:gridCol w:w="4273"/>
      </w:tblGrid>
      <w:tr w:rsidR="00F7781E" w14:paraId="3C9C617F" w14:textId="77777777">
        <w:trPr>
          <w:trHeight w:val="228"/>
        </w:trPr>
        <w:tc>
          <w:tcPr>
            <w:tcW w:w="3665" w:type="dxa"/>
            <w:tcBorders>
              <w:top w:val="nil"/>
              <w:left w:val="single" w:sz="2" w:space="0" w:color="auto"/>
              <w:bottom w:val="nil"/>
              <w:right w:val="nil"/>
            </w:tcBorders>
            <w:shd w:val="clear" w:color="auto" w:fill="000000"/>
            <w:hideMark/>
          </w:tcPr>
          <w:p w14:paraId="27001BCB" w14:textId="77777777" w:rsidR="00F7781E" w:rsidRDefault="00A86DDD">
            <w:pPr>
              <w:pStyle w:val="ReverseHeading"/>
              <w:spacing w:after="240"/>
              <w:rPr>
                <w:rFonts w:ascii="Times New Roman" w:hAnsi="Times New Roman" w:cs="Times New Roman"/>
              </w:rPr>
            </w:pPr>
            <w:r>
              <w:rPr>
                <w:rFonts w:ascii="Times New Roman" w:hAnsi="Times New Roman" w:cs="Times New Roman"/>
              </w:rPr>
              <w:t>DEED</w:t>
            </w:r>
          </w:p>
        </w:tc>
        <w:tc>
          <w:tcPr>
            <w:tcW w:w="4273" w:type="dxa"/>
          </w:tcPr>
          <w:p w14:paraId="4A370A8B" w14:textId="77777777" w:rsidR="00F7781E" w:rsidRDefault="00F7781E">
            <w:pPr>
              <w:spacing w:after="240"/>
              <w:rPr>
                <w:rFonts w:cs="Times New Roman"/>
              </w:rPr>
            </w:pPr>
          </w:p>
        </w:tc>
      </w:tr>
      <w:tr w:rsidR="00F7781E" w14:paraId="056BDE54" w14:textId="77777777">
        <w:trPr>
          <w:trHeight w:val="913"/>
        </w:trPr>
        <w:tc>
          <w:tcPr>
            <w:tcW w:w="7938" w:type="dxa"/>
            <w:gridSpan w:val="2"/>
            <w:tcBorders>
              <w:top w:val="nil"/>
              <w:left w:val="single" w:sz="2" w:space="0" w:color="auto"/>
              <w:bottom w:val="nil"/>
              <w:right w:val="nil"/>
            </w:tcBorders>
          </w:tcPr>
          <w:p w14:paraId="5655074C" w14:textId="77777777" w:rsidR="00F7781E" w:rsidRDefault="00F7781E">
            <w:pPr>
              <w:pStyle w:val="DocumentDescription"/>
              <w:spacing w:after="240"/>
              <w:ind w:left="0"/>
              <w:rPr>
                <w:rFonts w:ascii="Times New Roman" w:hAnsi="Times New Roman" w:cs="Times New Roman"/>
              </w:rPr>
            </w:pPr>
          </w:p>
          <w:p w14:paraId="1705D75D" w14:textId="77777777" w:rsidR="00F7781E" w:rsidRDefault="00A86DDD">
            <w:pPr>
              <w:pStyle w:val="DocumentDescription"/>
              <w:spacing w:after="240"/>
              <w:ind w:left="0"/>
              <w:rPr>
                <w:rFonts w:ascii="Times New Roman" w:hAnsi="Times New Roman" w:cs="Times New Roman"/>
              </w:rPr>
            </w:pPr>
            <w:r>
              <w:rPr>
                <w:rFonts w:ascii="Times New Roman" w:hAnsi="Times New Roman" w:cs="Times New Roman"/>
              </w:rPr>
              <w:t xml:space="preserve">between </w:t>
            </w:r>
          </w:p>
          <w:p w14:paraId="5623BBB6" w14:textId="77777777" w:rsidR="00F7781E" w:rsidRDefault="00A86DDD">
            <w:pPr>
              <w:pStyle w:val="DocumentDescription"/>
              <w:spacing w:after="240"/>
              <w:ind w:left="0"/>
              <w:rPr>
                <w:rFonts w:ascii="Times New Roman" w:hAnsi="Times New Roman" w:cs="Times New Roman"/>
                <w:b/>
              </w:rPr>
            </w:pPr>
            <w:r>
              <w:rPr>
                <w:rFonts w:ascii="Times New Roman" w:hAnsi="Times New Roman" w:cs="Times New Roman"/>
                <w:b/>
              </w:rPr>
              <w:t xml:space="preserve">the GOVERNMENT OF </w:t>
            </w:r>
          </w:p>
          <w:p w14:paraId="33E52669" w14:textId="77777777" w:rsidR="00F7781E" w:rsidRDefault="00A86DDD">
            <w:pPr>
              <w:pStyle w:val="DocumentDescription"/>
              <w:spacing w:after="240"/>
              <w:ind w:left="0"/>
              <w:rPr>
                <w:rFonts w:ascii="Times New Roman" w:hAnsi="Times New Roman" w:cs="Times New Roman"/>
                <w:b/>
              </w:rPr>
            </w:pPr>
            <w:r>
              <w:rPr>
                <w:rFonts w:ascii="Times New Roman" w:hAnsi="Times New Roman" w:cs="Times New Roman"/>
                <w:b/>
              </w:rPr>
              <w:t>THE REPUBLIC OF SINGAPORE</w:t>
            </w:r>
          </w:p>
          <w:p w14:paraId="78FF5632" w14:textId="77777777" w:rsidR="00F7781E" w:rsidRDefault="00A86DDD">
            <w:pPr>
              <w:pStyle w:val="DocumentDescription"/>
              <w:spacing w:after="240"/>
              <w:ind w:left="0"/>
              <w:rPr>
                <w:rFonts w:ascii="Times New Roman" w:hAnsi="Times New Roman" w:cs="Times New Roman"/>
                <w:b/>
              </w:rPr>
            </w:pPr>
            <w:r>
              <w:rPr>
                <w:rFonts w:ascii="Times New Roman" w:hAnsi="Times New Roman" w:cs="Times New Roman"/>
                <w:b/>
              </w:rPr>
              <w:t>(AS REPRESENTED BY THE MINISTRY OF HEALTH)</w:t>
            </w:r>
          </w:p>
          <w:p w14:paraId="769AA403" w14:textId="77777777" w:rsidR="00F7781E" w:rsidRDefault="00A86DDD">
            <w:pPr>
              <w:pStyle w:val="DocumentDescription"/>
              <w:spacing w:after="240"/>
              <w:ind w:left="0"/>
              <w:rPr>
                <w:rFonts w:ascii="Times New Roman" w:hAnsi="Times New Roman" w:cs="Times New Roman"/>
              </w:rPr>
            </w:pPr>
            <w:r>
              <w:rPr>
                <w:rFonts w:ascii="Times New Roman" w:hAnsi="Times New Roman" w:cs="Times New Roman"/>
              </w:rPr>
              <w:t xml:space="preserve">and </w:t>
            </w:r>
          </w:p>
          <w:p w14:paraId="2592FE01" w14:textId="77777777" w:rsidR="00F7781E" w:rsidRDefault="00A86DDD">
            <w:pPr>
              <w:pStyle w:val="DocumentDescription"/>
              <w:spacing w:after="240"/>
              <w:ind w:left="0"/>
              <w:rPr>
                <w:rFonts w:ascii="Times New Roman" w:hAnsi="Times New Roman" w:cs="Times New Roman"/>
                <w:b/>
              </w:rPr>
            </w:pPr>
            <w:r w:rsidRPr="00EF55A8">
              <w:rPr>
                <w:rFonts w:ascii="Times New Roman" w:hAnsi="Times New Roman" w:cs="Times New Roman"/>
                <w:b/>
                <w:highlight w:val="lightGray"/>
                <w:shd w:val="clear" w:color="auto" w:fill="FFFF99"/>
              </w:rPr>
              <w:t>[Company]</w:t>
            </w:r>
          </w:p>
          <w:p w14:paraId="1535DBB8" w14:textId="77777777" w:rsidR="00887218" w:rsidRDefault="00887218" w:rsidP="00887218">
            <w:pPr>
              <w:pStyle w:val="DocumentDescription"/>
              <w:spacing w:after="240"/>
              <w:ind w:left="0"/>
            </w:pPr>
            <w:r>
              <w:t xml:space="preserve">in relation to THE PRICING FOR </w:t>
            </w:r>
          </w:p>
          <w:p w14:paraId="4E3AD3BF" w14:textId="77777777" w:rsidR="00887218" w:rsidRDefault="00887218" w:rsidP="00887218">
            <w:pPr>
              <w:pStyle w:val="DocumentDescription"/>
              <w:spacing w:after="240"/>
              <w:ind w:left="0"/>
            </w:pPr>
            <w:r>
              <w:t xml:space="preserve">the supply of </w:t>
            </w:r>
            <w:r w:rsidRPr="00CF510E">
              <w:rPr>
                <w:highlight w:val="lightGray"/>
              </w:rPr>
              <w:t>[drug]</w:t>
            </w:r>
            <w:r>
              <w:t xml:space="preserve"> to public healthcare institutions </w:t>
            </w:r>
          </w:p>
          <w:p w14:paraId="41DA1F2D" w14:textId="77777777" w:rsidR="00887218" w:rsidRDefault="00887218" w:rsidP="00887218">
            <w:pPr>
              <w:pStyle w:val="DocumentDescription"/>
              <w:spacing w:after="240"/>
              <w:ind w:left="0"/>
            </w:pPr>
            <w:r>
              <w:t>and the sums payable to the government</w:t>
            </w:r>
          </w:p>
          <w:p w14:paraId="59906E60" w14:textId="7D0C428A" w:rsidR="00F7781E" w:rsidRDefault="00887218">
            <w:pPr>
              <w:pStyle w:val="DocumentDescription"/>
              <w:spacing w:after="240"/>
              <w:ind w:left="0"/>
              <w:rPr>
                <w:rFonts w:ascii="Times New Roman" w:hAnsi="Times New Roman" w:cs="Times New Roman"/>
              </w:rPr>
            </w:pPr>
            <w:r>
              <w:t>FOR THE SHARING OF THE FINANCIAL RISKS OF this SUPPLY arrangement</w:t>
            </w:r>
            <w:r w:rsidR="00A86DDD">
              <w:rPr>
                <w:rFonts w:ascii="Times New Roman" w:hAnsi="Times New Roman" w:cs="Times New Roman"/>
              </w:rPr>
              <w:t xml:space="preserve">  </w:t>
            </w:r>
          </w:p>
          <w:p w14:paraId="14E73869" w14:textId="77777777" w:rsidR="00F7781E" w:rsidRDefault="00F7781E">
            <w:pPr>
              <w:pStyle w:val="DocumentDescription"/>
              <w:spacing w:after="240"/>
              <w:ind w:left="0"/>
              <w:rPr>
                <w:rFonts w:ascii="Times New Roman" w:hAnsi="Times New Roman" w:cs="Times New Roman"/>
              </w:rPr>
            </w:pPr>
          </w:p>
        </w:tc>
      </w:tr>
      <w:tr w:rsidR="00F7781E" w14:paraId="39CD0096" w14:textId="77777777">
        <w:trPr>
          <w:trHeight w:val="610"/>
        </w:trPr>
        <w:tc>
          <w:tcPr>
            <w:tcW w:w="7938" w:type="dxa"/>
            <w:gridSpan w:val="2"/>
          </w:tcPr>
          <w:p w14:paraId="163CE940" w14:textId="77777777" w:rsidR="00F7781E" w:rsidRDefault="00F7781E">
            <w:pPr>
              <w:spacing w:after="240"/>
              <w:ind w:left="34"/>
              <w:rPr>
                <w:rFonts w:cs="Times New Roman"/>
              </w:rPr>
            </w:pPr>
            <w:bookmarkStart w:id="0" w:name="TitlePageNextParty"/>
            <w:bookmarkEnd w:id="0"/>
          </w:p>
        </w:tc>
      </w:tr>
      <w:tr w:rsidR="00F7781E" w14:paraId="6E62294F" w14:textId="77777777">
        <w:trPr>
          <w:trHeight w:val="993"/>
        </w:trPr>
        <w:tc>
          <w:tcPr>
            <w:tcW w:w="7938" w:type="dxa"/>
            <w:gridSpan w:val="2"/>
          </w:tcPr>
          <w:p w14:paraId="089C4726" w14:textId="77777777" w:rsidR="00F7781E" w:rsidRDefault="00F7781E">
            <w:pPr>
              <w:spacing w:after="240"/>
              <w:rPr>
                <w:rFonts w:cs="Times New Roman"/>
              </w:rPr>
            </w:pPr>
          </w:p>
        </w:tc>
      </w:tr>
    </w:tbl>
    <w:p w14:paraId="46D7B7DB" w14:textId="77777777" w:rsidR="00F7781E" w:rsidRDefault="00F7781E">
      <w:pPr>
        <w:spacing w:after="240"/>
        <w:rPr>
          <w:rFonts w:cs="Times New Roman"/>
          <w:b/>
          <w:szCs w:val="24"/>
          <w:u w:val="single"/>
          <w:lang w:val="en-US"/>
        </w:rPr>
      </w:pPr>
    </w:p>
    <w:p w14:paraId="5CB525A6" w14:textId="77777777" w:rsidR="00F7781E" w:rsidRDefault="00A86DDD">
      <w:pPr>
        <w:spacing w:after="240"/>
        <w:rPr>
          <w:rFonts w:cs="Times New Roman"/>
          <w:b/>
          <w:szCs w:val="24"/>
          <w:u w:val="single"/>
        </w:rPr>
        <w:sectPr w:rsidR="00F778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Pr>
          <w:rFonts w:cs="Times New Roman"/>
          <w:b/>
          <w:szCs w:val="24"/>
          <w:u w:val="single"/>
        </w:rPr>
        <w:br w:type="page"/>
      </w:r>
    </w:p>
    <w:p w14:paraId="2C722A05" w14:textId="4DFED2DA" w:rsidR="00F7781E" w:rsidRDefault="00887218">
      <w:pPr>
        <w:pStyle w:val="DocumentDescription"/>
        <w:spacing w:after="240"/>
        <w:ind w:left="0"/>
        <w:rPr>
          <w:rFonts w:ascii="Times New Roman" w:eastAsiaTheme="minorHAnsi" w:hAnsi="Times New Roman" w:cs="Times New Roman"/>
          <w:b/>
          <w:caps w:val="0"/>
          <w:sz w:val="24"/>
          <w:szCs w:val="24"/>
          <w:u w:val="single"/>
          <w:lang w:val="en-SG" w:eastAsia="en-US"/>
        </w:rPr>
      </w:pPr>
      <w:r>
        <w:rPr>
          <w:rFonts w:ascii="Times New Roman" w:eastAsiaTheme="minorHAnsi" w:hAnsi="Times New Roman" w:cs="Times New Roman"/>
          <w:b/>
          <w:caps w:val="0"/>
          <w:sz w:val="24"/>
          <w:szCs w:val="24"/>
          <w:u w:val="single"/>
          <w:lang w:val="en-SG" w:eastAsia="en-US"/>
        </w:rPr>
        <w:lastRenderedPageBreak/>
        <w:t xml:space="preserve">DEED </w:t>
      </w:r>
      <w:r w:rsidRPr="00E130D8">
        <w:rPr>
          <w:rFonts w:ascii="Times New Roman" w:eastAsiaTheme="minorHAnsi" w:hAnsi="Times New Roman" w:cs="Times New Roman"/>
          <w:b/>
          <w:caps w:val="0"/>
          <w:sz w:val="24"/>
          <w:szCs w:val="24"/>
          <w:u w:val="single"/>
          <w:lang w:val="en-SG" w:eastAsia="en-US"/>
        </w:rPr>
        <w:t xml:space="preserve">IN RELATION TO THE </w:t>
      </w:r>
      <w:r>
        <w:rPr>
          <w:rFonts w:ascii="Times New Roman" w:eastAsiaTheme="minorHAnsi" w:hAnsi="Times New Roman" w:cs="Times New Roman"/>
          <w:b/>
          <w:caps w:val="0"/>
          <w:sz w:val="24"/>
          <w:szCs w:val="24"/>
          <w:u w:val="single"/>
          <w:lang w:val="en-SG" w:eastAsia="en-US"/>
        </w:rPr>
        <w:t>PRICING</w:t>
      </w:r>
      <w:r w:rsidRPr="00E130D8">
        <w:rPr>
          <w:rFonts w:ascii="Times New Roman" w:eastAsiaTheme="minorHAnsi" w:hAnsi="Times New Roman" w:cs="Times New Roman"/>
          <w:b/>
          <w:caps w:val="0"/>
          <w:sz w:val="24"/>
          <w:szCs w:val="24"/>
          <w:u w:val="single"/>
          <w:lang w:val="en-SG" w:eastAsia="en-US"/>
        </w:rPr>
        <w:t xml:space="preserve"> FOR THE SUPPLY OF </w:t>
      </w:r>
      <w:r w:rsidRPr="00CF510E">
        <w:rPr>
          <w:rFonts w:ascii="Times New Roman" w:eastAsiaTheme="minorHAnsi" w:hAnsi="Times New Roman" w:cs="Times New Roman"/>
          <w:b/>
          <w:caps w:val="0"/>
          <w:sz w:val="24"/>
          <w:szCs w:val="24"/>
          <w:highlight w:val="lightGray"/>
          <w:u w:val="single"/>
          <w:lang w:val="en-SG" w:eastAsia="en-US"/>
        </w:rPr>
        <w:t>[DRUG]</w:t>
      </w:r>
      <w:r>
        <w:rPr>
          <w:rFonts w:ascii="Times New Roman" w:eastAsiaTheme="minorHAnsi" w:hAnsi="Times New Roman" w:cs="Times New Roman"/>
          <w:b/>
          <w:caps w:val="0"/>
          <w:sz w:val="24"/>
          <w:szCs w:val="24"/>
          <w:u w:val="single"/>
          <w:lang w:val="en-SG" w:eastAsia="en-US"/>
        </w:rPr>
        <w:t xml:space="preserve"> TO PUBLIC HEALTHCARE INSTITUTIONS AND THE SUMS PAYABLE TO THE GOVERNMENT FOR THE SHARING OF THE FINANCIAL RISKS OF THIS SUPPLY ARRANGEMENT</w:t>
      </w:r>
      <w:r w:rsidDel="00887218">
        <w:rPr>
          <w:rFonts w:ascii="Times New Roman" w:eastAsiaTheme="minorHAnsi" w:hAnsi="Times New Roman" w:cs="Times New Roman"/>
          <w:b/>
          <w:caps w:val="0"/>
          <w:sz w:val="24"/>
          <w:szCs w:val="24"/>
          <w:u w:val="single"/>
          <w:lang w:val="en-SG" w:eastAsia="en-US"/>
        </w:rPr>
        <w:t xml:space="preserve"> </w:t>
      </w:r>
    </w:p>
    <w:p w14:paraId="32C2DE0E" w14:textId="77777777" w:rsidR="00F7781E" w:rsidRDefault="00A86DDD">
      <w:pPr>
        <w:spacing w:after="240"/>
        <w:ind w:left="0"/>
        <w:rPr>
          <w:rFonts w:cs="Times New Roman"/>
          <w:lang w:eastAsia="ja-JP"/>
        </w:rPr>
      </w:pPr>
      <w:r>
        <w:rPr>
          <w:rFonts w:cs="Times New Roman"/>
          <w:szCs w:val="24"/>
        </w:rPr>
        <w:t>This deed (this “</w:t>
      </w:r>
      <w:r>
        <w:rPr>
          <w:rFonts w:cs="Times New Roman"/>
          <w:b/>
          <w:szCs w:val="24"/>
        </w:rPr>
        <w:t>Deed</w:t>
      </w:r>
      <w:r>
        <w:rPr>
          <w:rFonts w:cs="Times New Roman"/>
          <w:szCs w:val="24"/>
        </w:rPr>
        <w:t xml:space="preserve">”) is dated </w:t>
      </w:r>
      <w:sdt>
        <w:sdtPr>
          <w:rPr>
            <w:rFonts w:cs="Times New Roman"/>
            <w:highlight w:val="lightGray"/>
          </w:rPr>
          <w:id w:val="-1008603186"/>
          <w:placeholder>
            <w:docPart w:val="027FCA6EA4A8470AA72AE519409C643E"/>
          </w:placeholder>
          <w:date>
            <w:dateFormat w:val="dd MMMM yyyy"/>
            <w:lid w:val="en-SG"/>
            <w:storeMappedDataAs w:val="dateTime"/>
            <w:calendar w:val="gregorian"/>
          </w:date>
        </w:sdtPr>
        <w:sdtContent>
          <w:r w:rsidRPr="0015001D">
            <w:rPr>
              <w:rFonts w:cs="Times New Roman"/>
              <w:highlight w:val="lightGray"/>
            </w:rPr>
            <w:t>[date]</w:t>
          </w:r>
        </w:sdtContent>
      </w:sdt>
      <w:r>
        <w:rPr>
          <w:rFonts w:cs="Times New Roman"/>
          <w:lang w:eastAsia="ja-JP"/>
        </w:rPr>
        <w:t xml:space="preserve"> </w:t>
      </w:r>
      <w:r>
        <w:rPr>
          <w:rFonts w:cs="Times New Roman"/>
          <w:szCs w:val="24"/>
        </w:rPr>
        <w:t>and made between:</w:t>
      </w:r>
    </w:p>
    <w:p w14:paraId="78CD8990" w14:textId="77777777" w:rsidR="00F7781E" w:rsidRDefault="00A86DDD">
      <w:pPr>
        <w:pStyle w:val="ListParagraph"/>
        <w:numPr>
          <w:ilvl w:val="0"/>
          <w:numId w:val="13"/>
        </w:numPr>
        <w:tabs>
          <w:tab w:val="left" w:pos="0"/>
          <w:tab w:val="left" w:pos="720"/>
        </w:tabs>
        <w:spacing w:after="240" w:line="240" w:lineRule="auto"/>
        <w:ind w:hanging="720"/>
        <w:jc w:val="both"/>
        <w:rPr>
          <w:rFonts w:cs="Times New Roman"/>
          <w:szCs w:val="24"/>
        </w:rPr>
      </w:pPr>
      <w:r>
        <w:rPr>
          <w:rFonts w:cs="Times New Roman"/>
          <w:b/>
          <w:szCs w:val="24"/>
        </w:rPr>
        <w:t>THE GOVERNMENT OF THE REPUBLIC OF SINGAPORE</w:t>
      </w:r>
      <w:r>
        <w:rPr>
          <w:rFonts w:cs="Times New Roman"/>
          <w:szCs w:val="24"/>
        </w:rPr>
        <w:t xml:space="preserve"> (as represented by the Ministry of Health) (the “</w:t>
      </w:r>
      <w:r>
        <w:rPr>
          <w:rFonts w:cs="Times New Roman"/>
          <w:b/>
          <w:szCs w:val="24"/>
        </w:rPr>
        <w:t>Authority</w:t>
      </w:r>
      <w:r>
        <w:rPr>
          <w:rFonts w:cs="Times New Roman"/>
          <w:szCs w:val="24"/>
        </w:rPr>
        <w:t>”); and</w:t>
      </w:r>
    </w:p>
    <w:p w14:paraId="00234849" w14:textId="77777777" w:rsidR="00F7781E" w:rsidRDefault="00A86DDD">
      <w:pPr>
        <w:pStyle w:val="ListParagraph"/>
        <w:numPr>
          <w:ilvl w:val="0"/>
          <w:numId w:val="13"/>
        </w:numPr>
        <w:tabs>
          <w:tab w:val="left" w:pos="0"/>
          <w:tab w:val="left" w:pos="720"/>
        </w:tabs>
        <w:spacing w:after="240" w:line="240" w:lineRule="auto"/>
        <w:ind w:hanging="720"/>
        <w:jc w:val="both"/>
        <w:rPr>
          <w:rFonts w:cs="Times New Roman"/>
          <w:szCs w:val="24"/>
        </w:rPr>
      </w:pPr>
      <w:r w:rsidRPr="0015001D">
        <w:rPr>
          <w:rFonts w:cs="Times New Roman"/>
          <w:b/>
          <w:szCs w:val="24"/>
          <w:highlight w:val="lightGray"/>
        </w:rPr>
        <w:t>[insert name of drug company]</w:t>
      </w:r>
      <w:r>
        <w:rPr>
          <w:rFonts w:cs="Times New Roman"/>
          <w:szCs w:val="24"/>
        </w:rPr>
        <w:t xml:space="preserve"> (company registration number: </w:t>
      </w:r>
      <w:r w:rsidRPr="0015001D">
        <w:rPr>
          <w:rFonts w:cs="Times New Roman"/>
          <w:b/>
          <w:szCs w:val="24"/>
          <w:highlight w:val="lightGray"/>
        </w:rPr>
        <w:t>[to insert]</w:t>
      </w:r>
      <w:r>
        <w:rPr>
          <w:rFonts w:cs="Times New Roman"/>
          <w:szCs w:val="24"/>
        </w:rPr>
        <w:t>) (the “</w:t>
      </w:r>
      <w:r>
        <w:rPr>
          <w:rFonts w:cs="Times New Roman"/>
          <w:b/>
          <w:szCs w:val="24"/>
        </w:rPr>
        <w:t>Company</w:t>
      </w:r>
      <w:r>
        <w:rPr>
          <w:rFonts w:cs="Times New Roman"/>
          <w:szCs w:val="24"/>
        </w:rPr>
        <w:t xml:space="preserve">”). </w:t>
      </w:r>
    </w:p>
    <w:p w14:paraId="6498CC71" w14:textId="77777777" w:rsidR="00F7781E" w:rsidRDefault="00A86DDD">
      <w:pPr>
        <w:tabs>
          <w:tab w:val="left" w:pos="0"/>
          <w:tab w:val="left" w:pos="720"/>
        </w:tabs>
        <w:spacing w:after="240" w:line="240" w:lineRule="auto"/>
        <w:ind w:left="0"/>
        <w:jc w:val="both"/>
        <w:rPr>
          <w:rFonts w:cs="Times New Roman"/>
          <w:noProof/>
          <w:szCs w:val="24"/>
        </w:rPr>
      </w:pPr>
      <w:r>
        <w:rPr>
          <w:rFonts w:cs="Times New Roman"/>
          <w:noProof/>
          <w:szCs w:val="24"/>
        </w:rPr>
        <w:t xml:space="preserve">In consideration of the Authority including any Drug (as defined below) in </w:t>
      </w:r>
      <w:bookmarkStart w:id="1" w:name="_Hlk75528951"/>
      <w:r>
        <w:rPr>
          <w:rFonts w:cs="Times New Roman"/>
          <w:noProof/>
          <w:szCs w:val="24"/>
        </w:rPr>
        <w:t xml:space="preserve">one or more lists of drugs eligible for subsidy </w:t>
      </w:r>
      <w:bookmarkStart w:id="2" w:name="_Hlk72863045"/>
      <w:r>
        <w:rPr>
          <w:rFonts w:cs="Times New Roman"/>
          <w:noProof/>
          <w:szCs w:val="24"/>
        </w:rPr>
        <w:t>or for claims and benefits under the MediShield Life Scheme</w:t>
      </w:r>
      <w:bookmarkEnd w:id="2"/>
      <w:r>
        <w:rPr>
          <w:rFonts w:cs="Times New Roman"/>
          <w:noProof/>
          <w:szCs w:val="24"/>
        </w:rPr>
        <w:t xml:space="preserve"> </w:t>
      </w:r>
      <w:bookmarkEnd w:id="1"/>
      <w:r>
        <w:rPr>
          <w:rFonts w:cs="Times New Roman"/>
          <w:noProof/>
          <w:szCs w:val="24"/>
        </w:rPr>
        <w:t>and the covenants contained herein, it is agreed as follows:</w:t>
      </w:r>
    </w:p>
    <w:p w14:paraId="54E80688" w14:textId="77777777" w:rsidR="00F7781E" w:rsidRDefault="00A86DDD">
      <w:pPr>
        <w:pStyle w:val="Heading1"/>
        <w:ind w:left="709"/>
        <w:rPr>
          <w:szCs w:val="24"/>
        </w:rPr>
      </w:pPr>
      <w:r>
        <w:rPr>
          <w:snapToGrid w:val="0"/>
          <w:szCs w:val="24"/>
        </w:rPr>
        <w:t xml:space="preserve">DEFINITIONS  </w:t>
      </w:r>
    </w:p>
    <w:p w14:paraId="644F84D1" w14:textId="77777777" w:rsidR="00F7781E" w:rsidRDefault="00A86DDD">
      <w:pPr>
        <w:pStyle w:val="Heading2"/>
        <w:tabs>
          <w:tab w:val="clear" w:pos="2847"/>
        </w:tabs>
        <w:ind w:left="709"/>
      </w:pPr>
      <w:r>
        <w:t>In this Deed, unless the context otherwise requires:</w:t>
      </w:r>
    </w:p>
    <w:p w14:paraId="59A737F7" w14:textId="7B53E002" w:rsidR="00F7781E" w:rsidRDefault="00A86DDD">
      <w:pPr>
        <w:pStyle w:val="Numberedlevel2text"/>
        <w:numPr>
          <w:ilvl w:val="0"/>
          <w:numId w:val="0"/>
        </w:numPr>
        <w:spacing w:after="240" w:line="240" w:lineRule="auto"/>
        <w:ind w:left="709"/>
        <w:jc w:val="both"/>
        <w:rPr>
          <w:rFonts w:ascii="Times New Roman" w:hAnsi="Times New Roman"/>
          <w:szCs w:val="24"/>
          <w:lang w:val="en-GB"/>
        </w:rPr>
      </w:pPr>
      <w:r>
        <w:rPr>
          <w:rFonts w:ascii="Times New Roman" w:hAnsi="Times New Roman"/>
          <w:szCs w:val="24"/>
          <w:lang w:val="en-GB"/>
        </w:rPr>
        <w:t xml:space="preserve"> “</w:t>
      </w:r>
      <w:r>
        <w:rPr>
          <w:rFonts w:ascii="Times New Roman" w:hAnsi="Times New Roman"/>
          <w:b/>
          <w:szCs w:val="24"/>
          <w:lang w:val="en-GB"/>
        </w:rPr>
        <w:t>Adviser</w:t>
      </w:r>
      <w:r>
        <w:rPr>
          <w:rFonts w:ascii="Times New Roman" w:hAnsi="Times New Roman"/>
          <w:szCs w:val="24"/>
          <w:lang w:val="en-GB"/>
        </w:rPr>
        <w:t>” means:</w:t>
      </w:r>
    </w:p>
    <w:p w14:paraId="7F1AEA19" w14:textId="77777777" w:rsidR="00F7781E" w:rsidRDefault="00A86DDD">
      <w:pPr>
        <w:pStyle w:val="Numberedlevel2text"/>
        <w:numPr>
          <w:ilvl w:val="2"/>
          <w:numId w:val="14"/>
        </w:numPr>
        <w:spacing w:after="240" w:line="240" w:lineRule="auto"/>
        <w:contextualSpacing/>
        <w:jc w:val="both"/>
        <w:rPr>
          <w:rFonts w:ascii="Times New Roman" w:hAnsi="Times New Roman"/>
          <w:szCs w:val="24"/>
          <w:lang w:val="en-GB"/>
        </w:rPr>
      </w:pPr>
      <w:r>
        <w:rPr>
          <w:rFonts w:ascii="Times New Roman" w:hAnsi="Times New Roman"/>
          <w:szCs w:val="24"/>
          <w:lang w:val="en-GB"/>
        </w:rPr>
        <w:t xml:space="preserve">ALPS </w:t>
      </w:r>
      <w:proofErr w:type="spellStart"/>
      <w:r>
        <w:rPr>
          <w:rFonts w:ascii="Times New Roman" w:hAnsi="Times New Roman"/>
          <w:szCs w:val="24"/>
          <w:lang w:val="en-GB"/>
        </w:rPr>
        <w:t>Pte.</w:t>
      </w:r>
      <w:proofErr w:type="spellEnd"/>
      <w:r>
        <w:rPr>
          <w:rFonts w:ascii="Times New Roman" w:hAnsi="Times New Roman"/>
          <w:szCs w:val="24"/>
          <w:lang w:val="en-GB"/>
        </w:rPr>
        <w:t xml:space="preserve"> Ltd. (company registration number: 201805065E); or</w:t>
      </w:r>
    </w:p>
    <w:p w14:paraId="4693CC73" w14:textId="77777777" w:rsidR="00F7781E" w:rsidRDefault="00A86DDD">
      <w:pPr>
        <w:pStyle w:val="Numberedlevel2text"/>
        <w:numPr>
          <w:ilvl w:val="2"/>
          <w:numId w:val="14"/>
        </w:numPr>
        <w:tabs>
          <w:tab w:val="left" w:pos="5670"/>
        </w:tabs>
        <w:spacing w:after="240" w:line="240" w:lineRule="auto"/>
        <w:contextualSpacing/>
        <w:jc w:val="both"/>
        <w:rPr>
          <w:rFonts w:ascii="Times New Roman" w:hAnsi="Times New Roman"/>
          <w:szCs w:val="24"/>
          <w:lang w:val="en-GB"/>
        </w:rPr>
      </w:pPr>
      <w:r>
        <w:rPr>
          <w:rFonts w:ascii="Times New Roman" w:hAnsi="Times New Roman"/>
          <w:szCs w:val="24"/>
          <w:lang w:val="en-GB"/>
        </w:rPr>
        <w:t>any of the Authority’s agents, contractors (including subcontractors), consultants or advisers (including legal advisers) engaged in, or in relation to, the performance or management of this Deed.</w:t>
      </w:r>
    </w:p>
    <w:p w14:paraId="2F172BEC" w14:textId="77777777" w:rsidR="00F7781E" w:rsidRDefault="00A86DDD">
      <w:pPr>
        <w:spacing w:after="240"/>
        <w:jc w:val="both"/>
        <w:rPr>
          <w:rFonts w:cs="Times New Roman"/>
          <w:szCs w:val="24"/>
        </w:rPr>
      </w:pPr>
      <w:r>
        <w:rPr>
          <w:rFonts w:cs="Times New Roman"/>
          <w:szCs w:val="24"/>
        </w:rPr>
        <w:t>“</w:t>
      </w:r>
      <w:r>
        <w:rPr>
          <w:rFonts w:cs="Times New Roman"/>
          <w:b/>
          <w:bCs/>
          <w:szCs w:val="24"/>
        </w:rPr>
        <w:t>Business Day</w:t>
      </w:r>
      <w:r>
        <w:rPr>
          <w:rFonts w:cs="Times New Roman"/>
          <w:szCs w:val="24"/>
        </w:rPr>
        <w:t xml:space="preserve">” means </w:t>
      </w:r>
      <w:r>
        <w:rPr>
          <w:rFonts w:cs="Times New Roman"/>
        </w:rPr>
        <w:t>a day which is not a Saturday, Sunday or a public holiday in Singapore</w:t>
      </w:r>
      <w:r>
        <w:rPr>
          <w:rFonts w:cs="Times New Roman"/>
          <w:szCs w:val="24"/>
        </w:rPr>
        <w:t>.</w:t>
      </w:r>
    </w:p>
    <w:p w14:paraId="26FCD5E7" w14:textId="77777777" w:rsidR="00F7781E" w:rsidRDefault="00A86DDD">
      <w:pPr>
        <w:spacing w:after="240"/>
        <w:jc w:val="both"/>
        <w:rPr>
          <w:rFonts w:cs="Times New Roman"/>
          <w:szCs w:val="24"/>
        </w:rPr>
      </w:pPr>
      <w:r>
        <w:rPr>
          <w:rFonts w:cs="Times New Roman"/>
          <w:szCs w:val="24"/>
        </w:rPr>
        <w:t>“</w:t>
      </w:r>
      <w:r>
        <w:rPr>
          <w:rFonts w:cs="Times New Roman"/>
          <w:b/>
          <w:szCs w:val="24"/>
        </w:rPr>
        <w:t>Drugs</w:t>
      </w:r>
      <w:r>
        <w:rPr>
          <w:rFonts w:cs="Times New Roman"/>
          <w:szCs w:val="24"/>
        </w:rPr>
        <w:t>” means each of the following:</w:t>
      </w:r>
    </w:p>
    <w:p w14:paraId="4CA6B83D" w14:textId="77777777" w:rsidR="00F7781E" w:rsidRDefault="00A86DDD">
      <w:pPr>
        <w:pStyle w:val="Numberedlevel2text"/>
        <w:numPr>
          <w:ilvl w:val="0"/>
          <w:numId w:val="35"/>
        </w:numPr>
        <w:spacing w:after="240" w:line="240" w:lineRule="auto"/>
        <w:contextualSpacing/>
        <w:jc w:val="both"/>
        <w:rPr>
          <w:rFonts w:ascii="Times New Roman" w:hAnsi="Times New Roman"/>
          <w:szCs w:val="24"/>
          <w:lang w:val="en-GB"/>
        </w:rPr>
      </w:pPr>
      <w:r w:rsidRPr="00CD68E5">
        <w:rPr>
          <w:rFonts w:ascii="Times New Roman" w:hAnsi="Times New Roman"/>
          <w:szCs w:val="24"/>
          <w:highlight w:val="lightGray"/>
          <w:lang w:val="en-GB"/>
        </w:rPr>
        <w:t>[insert name and description of drug</w:t>
      </w:r>
      <w:proofErr w:type="gramStart"/>
      <w:r w:rsidRPr="00CD68E5">
        <w:rPr>
          <w:rFonts w:ascii="Times New Roman" w:hAnsi="Times New Roman"/>
          <w:szCs w:val="24"/>
          <w:highlight w:val="lightGray"/>
          <w:lang w:val="en-GB"/>
        </w:rPr>
        <w:t>]</w:t>
      </w:r>
      <w:r>
        <w:rPr>
          <w:rFonts w:ascii="Times New Roman" w:hAnsi="Times New Roman"/>
          <w:szCs w:val="24"/>
          <w:lang w:val="en-GB"/>
        </w:rPr>
        <w:t>;</w:t>
      </w:r>
      <w:proofErr w:type="gramEnd"/>
    </w:p>
    <w:p w14:paraId="423A72A6" w14:textId="77777777" w:rsidR="00F7781E" w:rsidRDefault="00A86DDD">
      <w:pPr>
        <w:pStyle w:val="Numberedlevel2text"/>
        <w:numPr>
          <w:ilvl w:val="0"/>
          <w:numId w:val="35"/>
        </w:numPr>
        <w:spacing w:after="240" w:line="240" w:lineRule="auto"/>
        <w:contextualSpacing/>
        <w:jc w:val="both"/>
        <w:rPr>
          <w:rFonts w:ascii="Times New Roman" w:hAnsi="Times New Roman"/>
          <w:szCs w:val="24"/>
          <w:lang w:val="en-GB"/>
        </w:rPr>
      </w:pPr>
      <w:r w:rsidRPr="00CD68E5">
        <w:rPr>
          <w:rFonts w:ascii="Times New Roman" w:hAnsi="Times New Roman"/>
          <w:szCs w:val="24"/>
          <w:highlight w:val="lightGray"/>
          <w:lang w:val="en-GB"/>
        </w:rPr>
        <w:t>[insert name and description of drug]</w:t>
      </w:r>
      <w:r>
        <w:rPr>
          <w:rFonts w:ascii="Times New Roman" w:hAnsi="Times New Roman"/>
          <w:szCs w:val="24"/>
          <w:lang w:val="en-GB"/>
        </w:rPr>
        <w:t>; and</w:t>
      </w:r>
    </w:p>
    <w:p w14:paraId="574D0F63" w14:textId="77777777" w:rsidR="00F7781E" w:rsidRDefault="00A86DDD">
      <w:pPr>
        <w:pStyle w:val="Numberedlevel2text"/>
        <w:numPr>
          <w:ilvl w:val="0"/>
          <w:numId w:val="35"/>
        </w:numPr>
        <w:spacing w:after="240" w:line="240" w:lineRule="auto"/>
        <w:contextualSpacing/>
        <w:jc w:val="both"/>
        <w:rPr>
          <w:rFonts w:ascii="Times New Roman" w:hAnsi="Times New Roman"/>
          <w:szCs w:val="24"/>
          <w:lang w:val="en-GB"/>
        </w:rPr>
      </w:pPr>
      <w:r w:rsidRPr="00CD68E5">
        <w:rPr>
          <w:rFonts w:ascii="Times New Roman" w:hAnsi="Times New Roman"/>
          <w:szCs w:val="24"/>
          <w:highlight w:val="lightGray"/>
          <w:lang w:val="en-GB"/>
        </w:rPr>
        <w:t>[insert name and description of drug]</w:t>
      </w:r>
      <w:r>
        <w:rPr>
          <w:rFonts w:ascii="Times New Roman" w:hAnsi="Times New Roman"/>
          <w:szCs w:val="24"/>
          <w:lang w:val="en-GB"/>
        </w:rPr>
        <w:t>,</w:t>
      </w:r>
    </w:p>
    <w:p w14:paraId="425434F0" w14:textId="77777777" w:rsidR="00F7781E" w:rsidRDefault="00F7781E">
      <w:pPr>
        <w:pStyle w:val="Numberedlevel2text"/>
        <w:numPr>
          <w:ilvl w:val="0"/>
          <w:numId w:val="0"/>
        </w:numPr>
        <w:spacing w:after="240" w:line="240" w:lineRule="auto"/>
        <w:ind w:left="720"/>
        <w:contextualSpacing/>
        <w:jc w:val="both"/>
        <w:rPr>
          <w:rFonts w:ascii="Times New Roman" w:hAnsi="Times New Roman"/>
          <w:szCs w:val="24"/>
          <w:lang w:val="en-GB"/>
        </w:rPr>
      </w:pPr>
    </w:p>
    <w:p w14:paraId="337FAB36" w14:textId="77777777" w:rsidR="00F7781E" w:rsidRDefault="00A86DDD">
      <w:pPr>
        <w:pStyle w:val="Numberedlevel2text"/>
        <w:numPr>
          <w:ilvl w:val="0"/>
          <w:numId w:val="0"/>
        </w:numPr>
        <w:spacing w:after="240" w:line="240" w:lineRule="auto"/>
        <w:ind w:left="720"/>
        <w:contextualSpacing/>
        <w:jc w:val="both"/>
        <w:rPr>
          <w:rFonts w:ascii="Times New Roman" w:hAnsi="Times New Roman"/>
          <w:szCs w:val="24"/>
          <w:lang w:val="en-GB"/>
        </w:rPr>
      </w:pPr>
      <w:r>
        <w:rPr>
          <w:rFonts w:ascii="Times New Roman" w:hAnsi="Times New Roman"/>
          <w:szCs w:val="24"/>
          <w:lang w:val="en-GB"/>
        </w:rPr>
        <w:t>and “</w:t>
      </w:r>
      <w:r>
        <w:rPr>
          <w:rFonts w:ascii="Times New Roman" w:hAnsi="Times New Roman"/>
          <w:b/>
          <w:bCs w:val="0"/>
          <w:szCs w:val="24"/>
          <w:lang w:val="en-GB"/>
        </w:rPr>
        <w:t>Drug</w:t>
      </w:r>
      <w:r>
        <w:rPr>
          <w:rFonts w:ascii="Times New Roman" w:hAnsi="Times New Roman"/>
          <w:szCs w:val="24"/>
          <w:lang w:val="en-GB"/>
        </w:rPr>
        <w:t xml:space="preserve">” means any one of them. </w:t>
      </w:r>
    </w:p>
    <w:p w14:paraId="43D81028" w14:textId="77777777" w:rsidR="00F7781E" w:rsidRDefault="00A86DDD">
      <w:pPr>
        <w:spacing w:after="240" w:line="240" w:lineRule="auto"/>
        <w:jc w:val="both"/>
        <w:rPr>
          <w:rFonts w:cs="Times New Roman"/>
          <w:szCs w:val="24"/>
        </w:rPr>
      </w:pPr>
      <w:r>
        <w:rPr>
          <w:rFonts w:cs="Times New Roman"/>
          <w:szCs w:val="24"/>
        </w:rPr>
        <w:t>“</w:t>
      </w:r>
      <w:r>
        <w:rPr>
          <w:rFonts w:cs="Times New Roman"/>
          <w:b/>
          <w:szCs w:val="24"/>
        </w:rPr>
        <w:t>Drug List</w:t>
      </w:r>
      <w:r>
        <w:rPr>
          <w:rFonts w:cs="Times New Roman"/>
          <w:szCs w:val="24"/>
        </w:rPr>
        <w:t xml:space="preserve">” means any list of drugs eligible for subsidy under the </w:t>
      </w:r>
      <w:sdt>
        <w:sdtPr>
          <w:rPr>
            <w:rFonts w:cs="Times New Roman"/>
            <w:szCs w:val="24"/>
            <w:highlight w:val="lightGray"/>
          </w:rPr>
          <w:id w:val="-1107658021"/>
          <w:placeholder>
            <w:docPart w:val="1B0DD6E33FD54AEF97BDFF97C6401568"/>
          </w:placeholder>
          <w:showingPlcHdr/>
          <w15:color w:val="808080"/>
          <w:comboBox>
            <w:listItem w:value="Choose an item."/>
            <w:listItem w:displayText="Medication Assistance Fund" w:value="Medication Assistance Fund"/>
            <w:listItem w:displayText="Standard Drug List" w:value="Standard Drug List"/>
            <w:listItem w:displayText="Standard Drug List or Medication Assistance Fund" w:value="Standard Drug List or Medication Assistance Fund"/>
          </w:comboBox>
        </w:sdtPr>
        <w:sdtContent>
          <w:r w:rsidRPr="00CD68E5">
            <w:rPr>
              <w:rStyle w:val="PlaceholderText"/>
              <w:rFonts w:cs="Times New Roman"/>
              <w:highlight w:val="lightGray"/>
            </w:rPr>
            <w:t>Choose an item.</w:t>
          </w:r>
        </w:sdtContent>
      </w:sdt>
      <w:r>
        <w:rPr>
          <w:rFonts w:cs="Times New Roman"/>
          <w:szCs w:val="24"/>
        </w:rPr>
        <w:t xml:space="preserve"> or any other subsidy scheme,</w:t>
      </w:r>
      <w:r>
        <w:rPr>
          <w:rFonts w:cs="Times New Roman"/>
          <w:noProof/>
          <w:szCs w:val="24"/>
        </w:rPr>
        <w:t xml:space="preserve"> or eligible for claims or benefits under the MediShield Life Scheme</w:t>
      </w:r>
      <w:r>
        <w:rPr>
          <w:rFonts w:cs="Times New Roman"/>
          <w:szCs w:val="24"/>
        </w:rPr>
        <w:t>.</w:t>
      </w:r>
    </w:p>
    <w:p w14:paraId="35C492ED" w14:textId="1D833E73" w:rsidR="00F7781E" w:rsidRDefault="00A86DDD">
      <w:pPr>
        <w:pStyle w:val="Numberedlevel2text"/>
        <w:numPr>
          <w:ilvl w:val="0"/>
          <w:numId w:val="0"/>
        </w:numPr>
        <w:spacing w:afterLines="0" w:after="0" w:line="240" w:lineRule="auto"/>
        <w:ind w:left="720"/>
        <w:contextualSpacing/>
        <w:jc w:val="both"/>
        <w:rPr>
          <w:rFonts w:ascii="Times New Roman" w:hAnsi="Times New Roman"/>
          <w:lang w:val="en-GB"/>
        </w:rPr>
      </w:pPr>
      <w:r>
        <w:rPr>
          <w:rFonts w:ascii="Times New Roman" w:hAnsi="Times New Roman"/>
          <w:szCs w:val="24"/>
          <w:lang w:val="en-GB"/>
        </w:rPr>
        <w:t>“</w:t>
      </w:r>
      <w:r>
        <w:rPr>
          <w:rFonts w:ascii="Times New Roman" w:hAnsi="Times New Roman"/>
          <w:b/>
          <w:bCs w:val="0"/>
          <w:szCs w:val="24"/>
          <w:lang w:val="en-GB"/>
        </w:rPr>
        <w:t>Expenditure Cap</w:t>
      </w:r>
      <w:r>
        <w:rPr>
          <w:rFonts w:ascii="Times New Roman" w:hAnsi="Times New Roman"/>
          <w:szCs w:val="24"/>
          <w:lang w:val="en-GB"/>
        </w:rPr>
        <w:t xml:space="preserve">” has the meaning set out in Clause </w:t>
      </w:r>
      <w:r>
        <w:rPr>
          <w:rFonts w:ascii="Times New Roman" w:hAnsi="Times New Roman"/>
          <w:szCs w:val="24"/>
          <w:lang w:val="en-GB"/>
        </w:rPr>
        <w:fldChar w:fldCharType="begin"/>
      </w:r>
      <w:r>
        <w:rPr>
          <w:rFonts w:ascii="Times New Roman" w:hAnsi="Times New Roman"/>
          <w:szCs w:val="24"/>
          <w:lang w:val="en-GB"/>
        </w:rPr>
        <w:instrText xml:space="preserve"> REF _Ref114164073 \r \h </w:instrText>
      </w:r>
      <w:r>
        <w:rPr>
          <w:rFonts w:ascii="Times New Roman" w:hAnsi="Times New Roman"/>
          <w:szCs w:val="24"/>
          <w:lang w:val="en-GB"/>
        </w:rPr>
      </w:r>
      <w:r>
        <w:rPr>
          <w:rFonts w:ascii="Times New Roman" w:hAnsi="Times New Roman"/>
          <w:szCs w:val="24"/>
          <w:lang w:val="en-GB"/>
        </w:rPr>
        <w:fldChar w:fldCharType="separate"/>
      </w:r>
      <w:r w:rsidR="00BE2C42">
        <w:rPr>
          <w:rFonts w:ascii="Times New Roman" w:hAnsi="Times New Roman"/>
          <w:szCs w:val="24"/>
          <w:lang w:val="en-GB"/>
        </w:rPr>
        <w:t>4.3</w:t>
      </w:r>
      <w:r>
        <w:rPr>
          <w:rFonts w:ascii="Times New Roman" w:hAnsi="Times New Roman"/>
          <w:szCs w:val="24"/>
          <w:lang w:val="en-GB"/>
        </w:rPr>
        <w:fldChar w:fldCharType="end"/>
      </w:r>
      <w:r>
        <w:rPr>
          <w:rFonts w:ascii="Times New Roman" w:hAnsi="Times New Roman"/>
          <w:szCs w:val="24"/>
          <w:lang w:val="en-GB"/>
        </w:rPr>
        <w:t>.</w:t>
      </w:r>
      <w:bookmarkStart w:id="3" w:name="_Hlk74668541"/>
      <w:r>
        <w:rPr>
          <w:rFonts w:ascii="Times New Roman" w:hAnsi="Times New Roman"/>
          <w:lang w:val="en-GB"/>
        </w:rPr>
        <w:t xml:space="preserve"> </w:t>
      </w:r>
      <w:bookmarkEnd w:id="3"/>
    </w:p>
    <w:p w14:paraId="51455833" w14:textId="77777777" w:rsidR="00F7781E" w:rsidRDefault="00F7781E">
      <w:pPr>
        <w:pStyle w:val="Numberedlevel2text"/>
        <w:numPr>
          <w:ilvl w:val="0"/>
          <w:numId w:val="0"/>
        </w:numPr>
        <w:spacing w:afterLines="0" w:after="0" w:line="240" w:lineRule="auto"/>
        <w:ind w:left="720"/>
        <w:contextualSpacing/>
        <w:jc w:val="both"/>
        <w:rPr>
          <w:rFonts w:ascii="Times New Roman" w:hAnsi="Times New Roman"/>
          <w:szCs w:val="24"/>
          <w:lang w:val="en-GB"/>
        </w:rPr>
      </w:pPr>
    </w:p>
    <w:p w14:paraId="6C558F04" w14:textId="395ECEFE" w:rsidR="00F7781E" w:rsidRDefault="00A86DDD">
      <w:pPr>
        <w:pStyle w:val="Numberedlevel2text"/>
        <w:numPr>
          <w:ilvl w:val="0"/>
          <w:numId w:val="0"/>
        </w:numPr>
        <w:spacing w:after="240" w:line="240" w:lineRule="auto"/>
        <w:ind w:left="720"/>
        <w:jc w:val="both"/>
        <w:rPr>
          <w:rFonts w:ascii="Times New Roman" w:hAnsi="Times New Roman"/>
          <w:lang w:val="en-GB"/>
        </w:rPr>
      </w:pPr>
      <w:r>
        <w:rPr>
          <w:rFonts w:ascii="Times New Roman" w:hAnsi="Times New Roman"/>
          <w:lang w:val="en-GB"/>
        </w:rPr>
        <w:t>“</w:t>
      </w:r>
      <w:r>
        <w:rPr>
          <w:rFonts w:ascii="Times New Roman" w:hAnsi="Times New Roman"/>
          <w:b/>
          <w:lang w:val="en-GB"/>
        </w:rPr>
        <w:t>MS</w:t>
      </w:r>
      <w:r>
        <w:rPr>
          <w:rFonts w:ascii="Times New Roman" w:hAnsi="Times New Roman"/>
          <w:lang w:val="en-GB"/>
        </w:rPr>
        <w:t xml:space="preserve">” has the meaning set out in Clause </w:t>
      </w:r>
      <w:r>
        <w:rPr>
          <w:rFonts w:ascii="Times New Roman" w:hAnsi="Times New Roman"/>
          <w:lang w:val="en-GB"/>
        </w:rPr>
        <w:fldChar w:fldCharType="begin"/>
      </w:r>
      <w:r>
        <w:rPr>
          <w:rFonts w:ascii="Times New Roman" w:hAnsi="Times New Roman"/>
          <w:lang w:val="en-GB"/>
        </w:rPr>
        <w:instrText xml:space="preserve"> REF _Ref74649296 \r \h  \* MERGEFORMAT </w:instrText>
      </w:r>
      <w:r>
        <w:rPr>
          <w:rFonts w:ascii="Times New Roman" w:hAnsi="Times New Roman"/>
          <w:lang w:val="en-GB"/>
        </w:rPr>
      </w:r>
      <w:r>
        <w:rPr>
          <w:rFonts w:ascii="Times New Roman" w:hAnsi="Times New Roman"/>
          <w:lang w:val="en-GB"/>
        </w:rPr>
        <w:fldChar w:fldCharType="separate"/>
      </w:r>
      <w:r w:rsidR="00BE2C42">
        <w:rPr>
          <w:rFonts w:ascii="Times New Roman" w:hAnsi="Times New Roman"/>
          <w:lang w:val="en-GB"/>
        </w:rPr>
        <w:t>4.5</w:t>
      </w:r>
      <w:r>
        <w:rPr>
          <w:rFonts w:ascii="Times New Roman" w:hAnsi="Times New Roman"/>
          <w:lang w:val="en-GB"/>
        </w:rPr>
        <w:fldChar w:fldCharType="end"/>
      </w:r>
      <w:r>
        <w:rPr>
          <w:rFonts w:ascii="Times New Roman" w:hAnsi="Times New Roman"/>
          <w:lang w:val="en-GB"/>
        </w:rPr>
        <w:t>.</w:t>
      </w:r>
    </w:p>
    <w:p w14:paraId="52982241" w14:textId="77777777" w:rsidR="00736A52" w:rsidRPr="009260CB" w:rsidRDefault="00736A52" w:rsidP="00736A52">
      <w:pPr>
        <w:pStyle w:val="Numberedlevel2text"/>
        <w:numPr>
          <w:ilvl w:val="0"/>
          <w:numId w:val="0"/>
        </w:numPr>
        <w:spacing w:after="240" w:line="240" w:lineRule="auto"/>
        <w:ind w:left="720"/>
        <w:jc w:val="both"/>
        <w:rPr>
          <w:rFonts w:ascii="Times New Roman" w:hAnsi="Times New Roman"/>
          <w:lang w:val="en-US"/>
        </w:rPr>
      </w:pPr>
      <w:r w:rsidRPr="009260CB">
        <w:rPr>
          <w:rFonts w:ascii="Times New Roman" w:hAnsi="Times New Roman"/>
          <w:lang w:val="en-GB"/>
        </w:rPr>
        <w:lastRenderedPageBreak/>
        <w:t>“</w:t>
      </w:r>
      <w:r w:rsidRPr="009260CB">
        <w:rPr>
          <w:rFonts w:ascii="Times New Roman" w:hAnsi="Times New Roman"/>
          <w:b/>
          <w:bCs w:val="0"/>
          <w:lang w:val="en-SG"/>
        </w:rPr>
        <w:t>New Price Date</w:t>
      </w:r>
      <w:r w:rsidRPr="009260CB">
        <w:rPr>
          <w:rFonts w:ascii="Times New Roman" w:hAnsi="Times New Roman"/>
          <w:lang w:val="en-SG"/>
        </w:rPr>
        <w:t xml:space="preserve">” means a date notified by the Authority to the Company pursuant to </w:t>
      </w:r>
      <w:r w:rsidRPr="009260CB">
        <w:rPr>
          <w:rFonts w:ascii="Times New Roman" w:hAnsi="Times New Roman"/>
        </w:rPr>
        <w:t>Clause 3.2</w:t>
      </w:r>
      <w:r w:rsidRPr="009260CB">
        <w:rPr>
          <w:rFonts w:ascii="Times New Roman" w:hAnsi="Times New Roman"/>
          <w:lang w:val="en-US"/>
        </w:rPr>
        <w:t>.</w:t>
      </w:r>
    </w:p>
    <w:p w14:paraId="269C9D1F" w14:textId="3EE1261F" w:rsidR="00F7781E" w:rsidRPr="009260CB" w:rsidRDefault="0097207A">
      <w:pPr>
        <w:pStyle w:val="Numberedlevel2text"/>
        <w:numPr>
          <w:ilvl w:val="0"/>
          <w:numId w:val="0"/>
        </w:numPr>
        <w:spacing w:after="240" w:line="240" w:lineRule="auto"/>
        <w:ind w:left="709" w:firstLine="11"/>
        <w:jc w:val="both"/>
        <w:rPr>
          <w:rFonts w:ascii="Times New Roman" w:hAnsi="Times New Roman"/>
          <w:lang w:val="en-SG"/>
        </w:rPr>
      </w:pPr>
      <w:r w:rsidRPr="009260CB">
        <w:rPr>
          <w:rFonts w:ascii="Times New Roman" w:hAnsi="Times New Roman"/>
          <w:highlight w:val="lightGray"/>
          <w:lang w:val="en-SG"/>
        </w:rPr>
        <w:t>[REDACTED]</w:t>
      </w:r>
    </w:p>
    <w:p w14:paraId="61446DF1" w14:textId="2123DB3F" w:rsidR="00F7781E" w:rsidRDefault="00A86DDD">
      <w:pPr>
        <w:pStyle w:val="Caption"/>
      </w:pPr>
      <w:bookmarkStart w:id="4" w:name="_Ref114076166"/>
      <w:r w:rsidRPr="009260CB">
        <w:t xml:space="preserve">Table </w:t>
      </w:r>
      <w:r w:rsidRPr="0097207A">
        <w:fldChar w:fldCharType="begin"/>
      </w:r>
      <w:r w:rsidRPr="008B07FD">
        <w:instrText xml:space="preserve"> SEQ Table \* ARABIC </w:instrText>
      </w:r>
      <w:r w:rsidRPr="0097207A">
        <w:rPr>
          <w:noProof/>
        </w:rPr>
        <w:fldChar w:fldCharType="separate"/>
      </w:r>
      <w:r w:rsidR="00BE2C42">
        <w:rPr>
          <w:noProof/>
        </w:rPr>
        <w:t>1</w:t>
      </w:r>
      <w:r w:rsidRPr="0097207A">
        <w:rPr>
          <w:noProof/>
        </w:rPr>
        <w:fldChar w:fldCharType="end"/>
      </w:r>
      <w:bookmarkEnd w:id="4"/>
      <w:r w:rsidRPr="008B07FD">
        <w:rPr>
          <w:rFonts w:cs="Times New Roman"/>
        </w:rPr>
        <w:t xml:space="preserve">: </w:t>
      </w:r>
      <w:r w:rsidR="0097207A" w:rsidRPr="008B07FD">
        <w:rPr>
          <w:rFonts w:cs="Times New Roman"/>
          <w:highlight w:val="lightGray"/>
        </w:rPr>
        <w:t>[REDACTED]</w:t>
      </w:r>
    </w:p>
    <w:p w14:paraId="45DD3BD2" w14:textId="77777777" w:rsidR="00F7781E" w:rsidRDefault="00A86DDD">
      <w:pPr>
        <w:spacing w:after="240"/>
        <w:jc w:val="both"/>
        <w:rPr>
          <w:rFonts w:cs="Times New Roman"/>
          <w:szCs w:val="24"/>
        </w:rPr>
      </w:pPr>
      <w:r>
        <w:rPr>
          <w:rFonts w:cs="Times New Roman"/>
          <w:szCs w:val="24"/>
        </w:rPr>
        <w:t>“</w:t>
      </w:r>
      <w:r>
        <w:rPr>
          <w:rFonts w:cs="Times New Roman"/>
          <w:b/>
          <w:bCs/>
          <w:szCs w:val="24"/>
        </w:rPr>
        <w:t>Parties</w:t>
      </w:r>
      <w:r>
        <w:rPr>
          <w:rFonts w:cs="Times New Roman"/>
          <w:szCs w:val="24"/>
        </w:rPr>
        <w:t>” means the Authority and the Company, and “</w:t>
      </w:r>
      <w:r>
        <w:rPr>
          <w:rFonts w:cs="Times New Roman"/>
          <w:b/>
          <w:bCs/>
          <w:szCs w:val="24"/>
        </w:rPr>
        <w:t>Party</w:t>
      </w:r>
      <w:r>
        <w:rPr>
          <w:rFonts w:cs="Times New Roman"/>
          <w:szCs w:val="24"/>
        </w:rPr>
        <w:t>” means any one of them.</w:t>
      </w:r>
    </w:p>
    <w:p w14:paraId="534CCE9D" w14:textId="6556AF1F" w:rsidR="00F7781E" w:rsidRDefault="00A86DDD">
      <w:pPr>
        <w:spacing w:after="240"/>
        <w:jc w:val="both"/>
        <w:rPr>
          <w:rFonts w:cs="Times New Roman"/>
          <w:szCs w:val="24"/>
        </w:rPr>
      </w:pPr>
      <w:r>
        <w:rPr>
          <w:rFonts w:cs="Times New Roman"/>
          <w:szCs w:val="24"/>
        </w:rPr>
        <w:t>“</w:t>
      </w:r>
      <w:r>
        <w:rPr>
          <w:rFonts w:cs="Times New Roman"/>
          <w:b/>
          <w:bCs/>
          <w:szCs w:val="24"/>
        </w:rPr>
        <w:t>Period</w:t>
      </w:r>
      <w:r>
        <w:rPr>
          <w:rFonts w:cs="Times New Roman"/>
          <w:szCs w:val="24"/>
        </w:rPr>
        <w:t xml:space="preserve">” means a period of </w:t>
      </w:r>
      <w:sdt>
        <w:sdtPr>
          <w:rPr>
            <w:rFonts w:cs="Times New Roman"/>
            <w:szCs w:val="24"/>
            <w:highlight w:val="lightGray"/>
          </w:rPr>
          <w:id w:val="1309978224"/>
          <w:placeholder>
            <w:docPart w:val="A8734ECD559F45BD909213E1DB4DA4CD"/>
          </w:placeholder>
          <w:comboBox>
            <w:listItem w:value="Choose an item."/>
            <w:listItem w:displayText="one" w:value="one"/>
            <w:listItem w:displayText="two" w:value="two"/>
            <w:listItem w:displayText="three" w:value="three"/>
            <w:listItem w:displayText="four" w:value="four"/>
            <w:listItem w:displayText="six" w:value="six"/>
          </w:comboBox>
        </w:sdtPr>
        <w:sdtContent>
          <w:r w:rsidR="006B616F">
            <w:rPr>
              <w:rFonts w:cs="Times New Roman"/>
              <w:szCs w:val="24"/>
              <w:highlight w:val="lightGray"/>
            </w:rPr>
            <w:t>four</w:t>
          </w:r>
        </w:sdtContent>
      </w:sdt>
      <w:r>
        <w:rPr>
          <w:rFonts w:cs="Times New Roman"/>
          <w:szCs w:val="24"/>
        </w:rPr>
        <w:t xml:space="preserve"> consecutive calendar months, the first of which commences on </w:t>
      </w:r>
      <w:r w:rsidR="006B616F">
        <w:rPr>
          <w:rFonts w:cs="Times New Roman"/>
          <w:szCs w:val="24"/>
        </w:rPr>
        <w:t>1 January 20XX.</w:t>
      </w:r>
    </w:p>
    <w:p w14:paraId="449F4962" w14:textId="4CC50E16" w:rsidR="00F7781E" w:rsidRDefault="00A86DDD">
      <w:pPr>
        <w:pStyle w:val="Numberedlevel2text"/>
        <w:numPr>
          <w:ilvl w:val="0"/>
          <w:numId w:val="0"/>
        </w:numPr>
        <w:spacing w:after="240" w:line="240" w:lineRule="auto"/>
        <w:ind w:left="720"/>
        <w:jc w:val="both"/>
        <w:rPr>
          <w:rFonts w:ascii="Times New Roman" w:hAnsi="Times New Roman"/>
          <w:szCs w:val="24"/>
          <w:lang w:val="en-GB"/>
        </w:rPr>
      </w:pPr>
      <w:r>
        <w:rPr>
          <w:rFonts w:ascii="Times New Roman" w:hAnsi="Times New Roman"/>
          <w:szCs w:val="24"/>
          <w:lang w:val="en-GB"/>
        </w:rPr>
        <w:t>“</w:t>
      </w:r>
      <w:r>
        <w:rPr>
          <w:rFonts w:ascii="Times New Roman" w:hAnsi="Times New Roman"/>
          <w:b/>
          <w:szCs w:val="24"/>
          <w:lang w:val="en-GB"/>
        </w:rPr>
        <w:t>Permitted</w:t>
      </w:r>
      <w:r>
        <w:rPr>
          <w:rFonts w:ascii="Times New Roman" w:hAnsi="Times New Roman"/>
          <w:szCs w:val="24"/>
          <w:lang w:val="en-GB"/>
        </w:rPr>
        <w:t xml:space="preserve"> </w:t>
      </w:r>
      <w:r>
        <w:rPr>
          <w:rFonts w:ascii="Times New Roman" w:hAnsi="Times New Roman"/>
          <w:b/>
          <w:szCs w:val="24"/>
          <w:lang w:val="en-GB"/>
        </w:rPr>
        <w:t>Disclosure</w:t>
      </w:r>
      <w:r>
        <w:rPr>
          <w:rFonts w:ascii="Times New Roman" w:hAnsi="Times New Roman"/>
          <w:szCs w:val="24"/>
          <w:lang w:val="en-GB"/>
        </w:rPr>
        <w:t>” means</w:t>
      </w:r>
      <w:r w:rsidRPr="00F01F5F">
        <w:rPr>
          <w:rFonts w:ascii="Times New Roman" w:hAnsi="Times New Roman"/>
          <w:szCs w:val="24"/>
          <w:lang w:val="en-GB"/>
        </w:rPr>
        <w:t>:</w:t>
      </w:r>
    </w:p>
    <w:p w14:paraId="2DCF011B" w14:textId="77777777" w:rsidR="00F7781E" w:rsidRDefault="00A86DDD">
      <w:pPr>
        <w:pStyle w:val="Numberedlevel2text"/>
        <w:numPr>
          <w:ilvl w:val="0"/>
          <w:numId w:val="64"/>
        </w:numPr>
        <w:spacing w:after="240" w:line="240" w:lineRule="auto"/>
        <w:contextualSpacing/>
        <w:jc w:val="both"/>
        <w:rPr>
          <w:rFonts w:ascii="Times New Roman" w:hAnsi="Times New Roman"/>
          <w:szCs w:val="24"/>
          <w:lang w:val="en-GB"/>
        </w:rPr>
      </w:pPr>
      <w:r>
        <w:rPr>
          <w:rFonts w:ascii="Times New Roman" w:hAnsi="Times New Roman"/>
          <w:szCs w:val="24"/>
          <w:lang w:val="en-GB"/>
        </w:rPr>
        <w:t>disclosure of (1) the prices at which the Company will sell a Drug to all or any of the Public Healthcare Institutions and/or (2) any amount paid by the Company to the Authority under this Deed (or any formula relating thereto), by the Authority:</w:t>
      </w:r>
    </w:p>
    <w:p w14:paraId="796A2DBD" w14:textId="77777777" w:rsidR="00F7781E" w:rsidRDefault="00F7781E">
      <w:pPr>
        <w:pStyle w:val="Numberedlevel2text"/>
        <w:numPr>
          <w:ilvl w:val="0"/>
          <w:numId w:val="0"/>
        </w:numPr>
        <w:spacing w:after="240" w:line="240" w:lineRule="auto"/>
        <w:ind w:left="1440"/>
        <w:contextualSpacing/>
        <w:jc w:val="both"/>
        <w:rPr>
          <w:rFonts w:ascii="Times New Roman" w:hAnsi="Times New Roman"/>
          <w:szCs w:val="24"/>
          <w:lang w:val="en-GB"/>
        </w:rPr>
      </w:pPr>
    </w:p>
    <w:p w14:paraId="7969B00E"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to all Public Healthcare </w:t>
      </w:r>
      <w:proofErr w:type="gramStart"/>
      <w:r>
        <w:rPr>
          <w:rFonts w:ascii="Times New Roman" w:hAnsi="Times New Roman"/>
          <w:szCs w:val="24"/>
          <w:lang w:val="en-GB"/>
        </w:rPr>
        <w:t>Institutions;</w:t>
      </w:r>
      <w:proofErr w:type="gramEnd"/>
    </w:p>
    <w:p w14:paraId="669407CA"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to the Authority’s Advisers or employees (including any employee of any related body corporate) solely in order to comply with obligations, or to exercise rights, under this </w:t>
      </w:r>
      <w:proofErr w:type="gramStart"/>
      <w:r>
        <w:rPr>
          <w:rFonts w:ascii="Times New Roman" w:hAnsi="Times New Roman"/>
          <w:szCs w:val="24"/>
          <w:lang w:val="en-GB"/>
        </w:rPr>
        <w:t>Deed;</w:t>
      </w:r>
      <w:proofErr w:type="gramEnd"/>
    </w:p>
    <w:p w14:paraId="57FBB037"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to the Authority’s internal management personnel, solely to enable effective management or auditing of Deed-related </w:t>
      </w:r>
      <w:proofErr w:type="gramStart"/>
      <w:r>
        <w:rPr>
          <w:rFonts w:ascii="Times New Roman" w:hAnsi="Times New Roman"/>
          <w:szCs w:val="24"/>
          <w:lang w:val="en-GB"/>
        </w:rPr>
        <w:t>activities;</w:t>
      </w:r>
      <w:proofErr w:type="gramEnd"/>
    </w:p>
    <w:p w14:paraId="6DA41408"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to the responsible </w:t>
      </w:r>
      <w:proofErr w:type="gramStart"/>
      <w:r>
        <w:rPr>
          <w:rFonts w:ascii="Times New Roman" w:hAnsi="Times New Roman"/>
          <w:szCs w:val="24"/>
          <w:lang w:val="en-GB"/>
        </w:rPr>
        <w:t>Minister;</w:t>
      </w:r>
      <w:proofErr w:type="gramEnd"/>
    </w:p>
    <w:p w14:paraId="4AA15FE1"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in response to a request by the Parliament of </w:t>
      </w:r>
      <w:proofErr w:type="gramStart"/>
      <w:r>
        <w:rPr>
          <w:rFonts w:ascii="Times New Roman" w:hAnsi="Times New Roman"/>
          <w:szCs w:val="24"/>
          <w:lang w:val="en-GB"/>
        </w:rPr>
        <w:t>Singapore;</w:t>
      </w:r>
      <w:proofErr w:type="gramEnd"/>
    </w:p>
    <w:p w14:paraId="2BE82703"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to a court, tribunal or other legally constituted enquiry or for the purposes of any alternative dispute resolution </w:t>
      </w:r>
      <w:proofErr w:type="gramStart"/>
      <w:r>
        <w:rPr>
          <w:rFonts w:ascii="Times New Roman" w:hAnsi="Times New Roman"/>
          <w:szCs w:val="24"/>
          <w:lang w:val="en-GB"/>
        </w:rPr>
        <w:t>process;</w:t>
      </w:r>
      <w:proofErr w:type="gramEnd"/>
    </w:p>
    <w:p w14:paraId="042D63A1"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within the Authority, or to and within another Singapore government agency or statutory board, where this serves Singapore’s legitimate </w:t>
      </w:r>
      <w:proofErr w:type="gramStart"/>
      <w:r>
        <w:rPr>
          <w:rFonts w:ascii="Times New Roman" w:hAnsi="Times New Roman"/>
          <w:szCs w:val="24"/>
          <w:lang w:val="en-GB"/>
        </w:rPr>
        <w:t>interests;</w:t>
      </w:r>
      <w:proofErr w:type="gramEnd"/>
    </w:p>
    <w:p w14:paraId="5C53BA2E"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 xml:space="preserve">where required by law to be </w:t>
      </w:r>
      <w:proofErr w:type="gramStart"/>
      <w:r>
        <w:rPr>
          <w:rFonts w:ascii="Times New Roman" w:hAnsi="Times New Roman"/>
          <w:szCs w:val="24"/>
          <w:lang w:val="en-GB"/>
        </w:rPr>
        <w:t>disclosed;</w:t>
      </w:r>
      <w:proofErr w:type="gramEnd"/>
    </w:p>
    <w:p w14:paraId="131A5460"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for the administration of any Drug List, including the negotiation or administration of any existing or future risk sharing deed or the addition of new drugs onto any Drug List; and/or</w:t>
      </w:r>
    </w:p>
    <w:p w14:paraId="74239C4C" w14:textId="77777777" w:rsidR="00F7781E" w:rsidRDefault="00A86DDD">
      <w:pPr>
        <w:pStyle w:val="Numberedlevel2text"/>
        <w:numPr>
          <w:ilvl w:val="2"/>
          <w:numId w:val="64"/>
        </w:numPr>
        <w:spacing w:after="240" w:line="240" w:lineRule="auto"/>
        <w:ind w:left="2127" w:hanging="606"/>
        <w:contextualSpacing/>
        <w:jc w:val="both"/>
        <w:rPr>
          <w:rFonts w:ascii="Times New Roman" w:hAnsi="Times New Roman"/>
          <w:szCs w:val="24"/>
          <w:lang w:val="en-GB"/>
        </w:rPr>
      </w:pPr>
      <w:r>
        <w:rPr>
          <w:rFonts w:ascii="Times New Roman" w:hAnsi="Times New Roman"/>
          <w:szCs w:val="24"/>
          <w:lang w:val="en-GB"/>
        </w:rPr>
        <w:t>to the extent such information is in the public domain; or</w:t>
      </w:r>
    </w:p>
    <w:p w14:paraId="152FFD02" w14:textId="77777777" w:rsidR="00F7781E" w:rsidRDefault="00F7781E">
      <w:pPr>
        <w:pStyle w:val="Numberedlevel2text"/>
        <w:numPr>
          <w:ilvl w:val="0"/>
          <w:numId w:val="0"/>
        </w:numPr>
        <w:spacing w:after="240" w:line="240" w:lineRule="auto"/>
        <w:ind w:left="1134" w:hanging="1134"/>
        <w:contextualSpacing/>
        <w:jc w:val="both"/>
        <w:rPr>
          <w:rFonts w:ascii="Times New Roman" w:hAnsi="Times New Roman"/>
          <w:szCs w:val="24"/>
          <w:lang w:val="en-GB"/>
        </w:rPr>
      </w:pPr>
    </w:p>
    <w:p w14:paraId="6D09F0B1" w14:textId="77777777" w:rsidR="00F7781E" w:rsidRDefault="00A86DDD">
      <w:pPr>
        <w:pStyle w:val="Numberedlevel2text"/>
        <w:numPr>
          <w:ilvl w:val="0"/>
          <w:numId w:val="64"/>
        </w:numPr>
        <w:spacing w:after="240" w:line="240" w:lineRule="auto"/>
        <w:contextualSpacing/>
        <w:jc w:val="both"/>
        <w:rPr>
          <w:rFonts w:ascii="Times New Roman" w:hAnsi="Times New Roman"/>
          <w:szCs w:val="24"/>
          <w:lang w:val="en-GB"/>
        </w:rPr>
      </w:pPr>
      <w:r>
        <w:rPr>
          <w:rFonts w:ascii="Times New Roman" w:hAnsi="Times New Roman"/>
          <w:szCs w:val="24"/>
          <w:lang w:val="en-GB"/>
        </w:rPr>
        <w:t xml:space="preserve">disclosure of market data, invoices and/or utilisation data relating to any Drug by the Authority to any person (including any company which is in the same or similar business as the Company), for the negotiation or administration of any existing or future risk sharing deed, including determining the amounts due under any existing or future risk sharing deed. </w:t>
      </w:r>
    </w:p>
    <w:p w14:paraId="2BA36CCC" w14:textId="07A860FD" w:rsidR="00F7781E" w:rsidRDefault="00A86DDD" w:rsidP="00674937">
      <w:pPr>
        <w:spacing w:after="240"/>
        <w:jc w:val="both"/>
        <w:rPr>
          <w:rFonts w:cs="Times New Roman"/>
          <w:szCs w:val="24"/>
        </w:rPr>
      </w:pPr>
      <w:r>
        <w:rPr>
          <w:rFonts w:cs="Times New Roman"/>
          <w:szCs w:val="24"/>
        </w:rPr>
        <w:t>“</w:t>
      </w:r>
      <w:r>
        <w:rPr>
          <w:rFonts w:cs="Times New Roman"/>
          <w:b/>
          <w:bCs/>
          <w:szCs w:val="24"/>
        </w:rPr>
        <w:t>PHI Patient</w:t>
      </w:r>
      <w:r>
        <w:rPr>
          <w:rFonts w:cs="Times New Roman"/>
          <w:szCs w:val="24"/>
        </w:rPr>
        <w:t>” means any patient of a Public Healthcare Institution.</w:t>
      </w:r>
    </w:p>
    <w:p w14:paraId="6F512812" w14:textId="77777777" w:rsidR="00EB0189" w:rsidRPr="009260CB" w:rsidRDefault="00EB0189" w:rsidP="00EB0189">
      <w:pPr>
        <w:pStyle w:val="Numberedlevel2text"/>
        <w:numPr>
          <w:ilvl w:val="0"/>
          <w:numId w:val="0"/>
        </w:numPr>
        <w:spacing w:after="240" w:line="240" w:lineRule="auto"/>
        <w:ind w:left="709" w:firstLine="11"/>
        <w:jc w:val="both"/>
        <w:rPr>
          <w:rFonts w:ascii="Times New Roman" w:hAnsi="Times New Roman"/>
          <w:lang w:val="en-SG"/>
        </w:rPr>
      </w:pPr>
      <w:r w:rsidRPr="009260CB">
        <w:rPr>
          <w:rFonts w:ascii="Times New Roman" w:hAnsi="Times New Roman"/>
          <w:highlight w:val="lightGray"/>
          <w:lang w:val="en-SG"/>
        </w:rPr>
        <w:lastRenderedPageBreak/>
        <w:t>[REDACTED]</w:t>
      </w:r>
    </w:p>
    <w:p w14:paraId="58EDB699" w14:textId="161B02A1" w:rsidR="00F7781E" w:rsidRDefault="00A86DDD">
      <w:pPr>
        <w:spacing w:after="240"/>
        <w:jc w:val="both"/>
        <w:rPr>
          <w:rFonts w:cs="Times New Roman"/>
          <w:szCs w:val="24"/>
        </w:rPr>
      </w:pPr>
      <w:r>
        <w:rPr>
          <w:rFonts w:cs="Times New Roman"/>
          <w:szCs w:val="24"/>
        </w:rPr>
        <w:t>“</w:t>
      </w:r>
      <w:r>
        <w:rPr>
          <w:rFonts w:cs="Times New Roman"/>
          <w:b/>
          <w:bCs/>
          <w:szCs w:val="24"/>
        </w:rPr>
        <w:t>Price Effective Date</w:t>
      </w:r>
      <w:r>
        <w:rPr>
          <w:rFonts w:cs="Times New Roman"/>
          <w:szCs w:val="24"/>
        </w:rPr>
        <w:t>” means, in relation to a Drug:</w:t>
      </w:r>
    </w:p>
    <w:p w14:paraId="32830245" w14:textId="001E8667" w:rsidR="00F7781E" w:rsidRDefault="00A86DDD">
      <w:pPr>
        <w:pStyle w:val="Numberedlevel2text"/>
        <w:numPr>
          <w:ilvl w:val="0"/>
          <w:numId w:val="19"/>
        </w:numPr>
        <w:spacing w:afterLines="0" w:after="0" w:line="240" w:lineRule="auto"/>
        <w:contextualSpacing/>
        <w:jc w:val="both"/>
        <w:rPr>
          <w:rFonts w:ascii="Times New Roman" w:hAnsi="Times New Roman"/>
          <w:szCs w:val="24"/>
          <w:lang w:val="en-GB"/>
        </w:rPr>
      </w:pPr>
      <w:r>
        <w:rPr>
          <w:rFonts w:ascii="Times New Roman" w:hAnsi="Times New Roman"/>
          <w:szCs w:val="24"/>
          <w:lang w:val="en-GB"/>
        </w:rPr>
        <w:t xml:space="preserve">the date set out in column (3) of </w:t>
      </w:r>
      <w:r>
        <w:rPr>
          <w:szCs w:val="24"/>
          <w:lang w:val="en-GB"/>
        </w:rPr>
        <w:fldChar w:fldCharType="begin"/>
      </w:r>
      <w:r>
        <w:rPr>
          <w:rFonts w:ascii="Times New Roman" w:hAnsi="Times New Roman"/>
          <w:szCs w:val="24"/>
          <w:lang w:val="en-GB"/>
        </w:rPr>
        <w:instrText xml:space="preserve"> REF _Ref114076366 \h  \* MERGEFORMAT </w:instrText>
      </w:r>
      <w:r>
        <w:rPr>
          <w:szCs w:val="24"/>
          <w:lang w:val="en-GB"/>
        </w:rPr>
      </w:r>
      <w:r>
        <w:rPr>
          <w:szCs w:val="24"/>
          <w:lang w:val="en-GB"/>
        </w:rPr>
        <w:fldChar w:fldCharType="separate"/>
      </w:r>
      <w:r w:rsidR="00BE2C42" w:rsidRPr="00CF510E">
        <w:rPr>
          <w:rFonts w:ascii="Times New Roman" w:hAnsi="Times New Roman"/>
        </w:rPr>
        <w:t xml:space="preserve">Table </w:t>
      </w:r>
      <w:r w:rsidR="00BE2C42" w:rsidRPr="00CF510E">
        <w:rPr>
          <w:rFonts w:ascii="Times New Roman" w:hAnsi="Times New Roman"/>
          <w:noProof/>
        </w:rPr>
        <w:t>2</w:t>
      </w:r>
      <w:r>
        <w:rPr>
          <w:szCs w:val="24"/>
          <w:lang w:val="en-GB"/>
        </w:rPr>
        <w:fldChar w:fldCharType="end"/>
      </w:r>
      <w:r>
        <w:rPr>
          <w:rFonts w:ascii="Times New Roman" w:hAnsi="Times New Roman"/>
          <w:szCs w:val="24"/>
          <w:lang w:val="en-GB"/>
        </w:rPr>
        <w:t xml:space="preserve"> below, corresponding to that Drug; or</w:t>
      </w:r>
    </w:p>
    <w:p w14:paraId="66FAE01D" w14:textId="790BAC39" w:rsidR="00F7781E" w:rsidRDefault="00F7781E">
      <w:pPr>
        <w:pStyle w:val="Numberedlevel2text"/>
        <w:numPr>
          <w:ilvl w:val="0"/>
          <w:numId w:val="0"/>
        </w:numPr>
        <w:spacing w:afterLines="0" w:after="0" w:line="240" w:lineRule="auto"/>
        <w:ind w:left="1440"/>
        <w:contextualSpacing/>
        <w:jc w:val="both"/>
        <w:rPr>
          <w:rFonts w:ascii="Times New Roman" w:hAnsi="Times New Roman"/>
          <w:szCs w:val="24"/>
          <w:lang w:val="en-GB"/>
        </w:rPr>
      </w:pPr>
    </w:p>
    <w:p w14:paraId="4174AA94" w14:textId="1EB1D53B" w:rsidR="00F7781E" w:rsidRDefault="00A86DDD">
      <w:pPr>
        <w:pStyle w:val="Numberedlevel2text"/>
        <w:numPr>
          <w:ilvl w:val="0"/>
          <w:numId w:val="19"/>
        </w:numPr>
        <w:spacing w:afterLines="0" w:after="0" w:line="240" w:lineRule="auto"/>
        <w:contextualSpacing/>
        <w:jc w:val="both"/>
        <w:rPr>
          <w:rFonts w:ascii="Times New Roman" w:hAnsi="Times New Roman"/>
          <w:szCs w:val="24"/>
          <w:lang w:val="en-GB"/>
        </w:rPr>
      </w:pPr>
      <w:r>
        <w:rPr>
          <w:rFonts w:ascii="Times New Roman" w:hAnsi="Times New Roman"/>
          <w:szCs w:val="24"/>
          <w:lang w:val="en-GB"/>
        </w:rPr>
        <w:t>a New Price Date applicable to that Drug.</w:t>
      </w:r>
    </w:p>
    <w:p w14:paraId="33C0B4C7" w14:textId="71FD2746" w:rsidR="00F7781E" w:rsidRDefault="00F7781E">
      <w:pPr>
        <w:pStyle w:val="Numberedlevel2text"/>
        <w:numPr>
          <w:ilvl w:val="0"/>
          <w:numId w:val="0"/>
        </w:numPr>
        <w:spacing w:afterLines="0" w:after="0" w:line="240" w:lineRule="auto"/>
        <w:contextualSpacing/>
        <w:jc w:val="both"/>
        <w:rPr>
          <w:rFonts w:ascii="Times New Roman" w:hAnsi="Times New Roman"/>
          <w:szCs w:val="24"/>
          <w:lang w:val="en-GB"/>
        </w:rPr>
      </w:pPr>
    </w:p>
    <w:p w14:paraId="02E3F4F0" w14:textId="24AB7A79" w:rsidR="00F7781E" w:rsidRDefault="00A86DDD">
      <w:pPr>
        <w:pStyle w:val="Caption"/>
      </w:pPr>
      <w:bookmarkStart w:id="5" w:name="_Ref114076366"/>
      <w:r>
        <w:t xml:space="preserve">Table </w:t>
      </w:r>
      <w:r w:rsidR="00000000">
        <w:fldChar w:fldCharType="begin"/>
      </w:r>
      <w:r w:rsidR="00000000">
        <w:instrText xml:space="preserve"> SEQ Table \* ARABIC </w:instrText>
      </w:r>
      <w:r w:rsidR="00000000">
        <w:fldChar w:fldCharType="separate"/>
      </w:r>
      <w:r w:rsidR="00BE2C42">
        <w:rPr>
          <w:noProof/>
        </w:rPr>
        <w:t>2</w:t>
      </w:r>
      <w:r w:rsidR="00000000">
        <w:rPr>
          <w:noProof/>
        </w:rPr>
        <w:fldChar w:fldCharType="end"/>
      </w:r>
      <w:bookmarkEnd w:id="5"/>
      <w:r>
        <w:rPr>
          <w:rFonts w:cs="Times New Roman"/>
        </w:rPr>
        <w:t>: Drug Price</w:t>
      </w:r>
    </w:p>
    <w:tbl>
      <w:tblPr>
        <w:tblW w:w="480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955"/>
        <w:gridCol w:w="2955"/>
      </w:tblGrid>
      <w:tr w:rsidR="00F7781E" w14:paraId="21A71DAE" w14:textId="77777777">
        <w:trPr>
          <w:trHeight w:val="70"/>
          <w:tblHeader/>
        </w:trPr>
        <w:tc>
          <w:tcPr>
            <w:tcW w:w="1588" w:type="pct"/>
            <w:tcBorders>
              <w:top w:val="single" w:sz="4" w:space="0" w:color="auto"/>
              <w:left w:val="single" w:sz="4" w:space="0" w:color="auto"/>
              <w:bottom w:val="single" w:sz="4" w:space="0" w:color="auto"/>
              <w:right w:val="single" w:sz="4" w:space="0" w:color="auto"/>
            </w:tcBorders>
            <w:shd w:val="clear" w:color="auto" w:fill="F2F2F2"/>
            <w:vAlign w:val="center"/>
          </w:tcPr>
          <w:p w14:paraId="7E3848F7" w14:textId="77777777" w:rsidR="00F7781E" w:rsidRDefault="00A86DDD">
            <w:pPr>
              <w:spacing w:afterLines="0" w:after="0" w:line="240" w:lineRule="auto"/>
              <w:ind w:left="0"/>
              <w:jc w:val="center"/>
              <w:rPr>
                <w:rFonts w:cs="Times New Roman"/>
                <w:bCs/>
                <w:lang w:val="en-GB"/>
              </w:rPr>
            </w:pPr>
            <w:r>
              <w:rPr>
                <w:rFonts w:cs="Times New Roman"/>
                <w:bCs/>
                <w:lang w:val="en-GB"/>
              </w:rPr>
              <w:t>(1)</w:t>
            </w:r>
          </w:p>
        </w:tc>
        <w:tc>
          <w:tcPr>
            <w:tcW w:w="1706" w:type="pct"/>
            <w:tcBorders>
              <w:top w:val="single" w:sz="4" w:space="0" w:color="auto"/>
              <w:left w:val="single" w:sz="4" w:space="0" w:color="auto"/>
              <w:right w:val="single" w:sz="4" w:space="0" w:color="auto"/>
            </w:tcBorders>
            <w:shd w:val="clear" w:color="auto" w:fill="F2F2F2"/>
            <w:vAlign w:val="center"/>
          </w:tcPr>
          <w:p w14:paraId="50542B43" w14:textId="77777777" w:rsidR="00F7781E" w:rsidRDefault="00A86DDD">
            <w:pPr>
              <w:spacing w:afterLines="0" w:after="0" w:line="240" w:lineRule="auto"/>
              <w:ind w:left="0"/>
              <w:jc w:val="center"/>
              <w:rPr>
                <w:rFonts w:cs="Times New Roman"/>
                <w:bCs/>
              </w:rPr>
            </w:pPr>
            <w:r>
              <w:rPr>
                <w:rFonts w:cs="Times New Roman"/>
                <w:bCs/>
              </w:rPr>
              <w:t>(2)</w:t>
            </w:r>
          </w:p>
        </w:tc>
        <w:tc>
          <w:tcPr>
            <w:tcW w:w="1706" w:type="pct"/>
            <w:tcBorders>
              <w:top w:val="single" w:sz="4" w:space="0" w:color="auto"/>
              <w:left w:val="single" w:sz="4" w:space="0" w:color="auto"/>
              <w:right w:val="single" w:sz="4" w:space="0" w:color="auto"/>
            </w:tcBorders>
            <w:shd w:val="clear" w:color="auto" w:fill="F2F2F2"/>
          </w:tcPr>
          <w:p w14:paraId="480C79BD" w14:textId="77777777" w:rsidR="00F7781E" w:rsidRDefault="00A86DDD">
            <w:pPr>
              <w:spacing w:afterLines="0" w:after="0" w:line="240" w:lineRule="auto"/>
              <w:ind w:left="0"/>
              <w:jc w:val="center"/>
              <w:rPr>
                <w:rFonts w:cs="Times New Roman"/>
                <w:bCs/>
              </w:rPr>
            </w:pPr>
            <w:r>
              <w:rPr>
                <w:rFonts w:cs="Times New Roman"/>
                <w:bCs/>
              </w:rPr>
              <w:t>(3)</w:t>
            </w:r>
          </w:p>
        </w:tc>
      </w:tr>
      <w:tr w:rsidR="00F7781E" w14:paraId="76364060" w14:textId="77777777">
        <w:trPr>
          <w:trHeight w:val="70"/>
          <w:tblHeader/>
        </w:trPr>
        <w:tc>
          <w:tcPr>
            <w:tcW w:w="1588" w:type="pct"/>
            <w:tcBorders>
              <w:top w:val="single" w:sz="4" w:space="0" w:color="auto"/>
              <w:left w:val="single" w:sz="4" w:space="0" w:color="auto"/>
              <w:bottom w:val="single" w:sz="4" w:space="0" w:color="auto"/>
              <w:right w:val="single" w:sz="4" w:space="0" w:color="auto"/>
            </w:tcBorders>
            <w:shd w:val="clear" w:color="auto" w:fill="F2F2F2"/>
            <w:vAlign w:val="center"/>
          </w:tcPr>
          <w:p w14:paraId="232A63C5" w14:textId="77777777" w:rsidR="00F7781E" w:rsidRDefault="00A86DDD">
            <w:pPr>
              <w:spacing w:afterLines="0" w:after="0" w:line="240" w:lineRule="auto"/>
              <w:ind w:left="0"/>
              <w:jc w:val="center"/>
              <w:rPr>
                <w:rFonts w:cs="Times New Roman"/>
                <w:b/>
                <w:lang w:val="en-GB"/>
              </w:rPr>
            </w:pPr>
            <w:r>
              <w:rPr>
                <w:rFonts w:cs="Times New Roman"/>
                <w:b/>
                <w:lang w:val="en-GB"/>
              </w:rPr>
              <w:t>Name/description of Drug</w:t>
            </w:r>
          </w:p>
        </w:tc>
        <w:tc>
          <w:tcPr>
            <w:tcW w:w="1706" w:type="pct"/>
            <w:tcBorders>
              <w:top w:val="single" w:sz="4" w:space="0" w:color="auto"/>
              <w:left w:val="single" w:sz="4" w:space="0" w:color="auto"/>
              <w:right w:val="single" w:sz="4" w:space="0" w:color="auto"/>
            </w:tcBorders>
            <w:shd w:val="clear" w:color="auto" w:fill="F2F2F2"/>
            <w:vAlign w:val="center"/>
            <w:hideMark/>
          </w:tcPr>
          <w:p w14:paraId="2C4241F4" w14:textId="77777777" w:rsidR="00F7781E" w:rsidRDefault="00A86DDD">
            <w:pPr>
              <w:spacing w:afterLines="0" w:after="0" w:line="240" w:lineRule="auto"/>
              <w:ind w:left="0"/>
              <w:jc w:val="center"/>
              <w:rPr>
                <w:rFonts w:cs="Times New Roman"/>
                <w:b/>
                <w:lang w:val="en-GB"/>
              </w:rPr>
            </w:pPr>
            <w:r>
              <w:rPr>
                <w:rFonts w:cs="Times New Roman"/>
                <w:b/>
              </w:rPr>
              <w:t>Cost price per unit, excluding GST (SGD)</w:t>
            </w:r>
          </w:p>
        </w:tc>
        <w:tc>
          <w:tcPr>
            <w:tcW w:w="1706" w:type="pct"/>
            <w:tcBorders>
              <w:top w:val="single" w:sz="4" w:space="0" w:color="auto"/>
              <w:left w:val="single" w:sz="4" w:space="0" w:color="auto"/>
              <w:right w:val="single" w:sz="4" w:space="0" w:color="auto"/>
            </w:tcBorders>
            <w:shd w:val="clear" w:color="auto" w:fill="F2F2F2"/>
          </w:tcPr>
          <w:p w14:paraId="04E8E8C3" w14:textId="77777777" w:rsidR="00F7781E" w:rsidRDefault="00A86DDD">
            <w:pPr>
              <w:spacing w:afterLines="0" w:after="0" w:line="240" w:lineRule="auto"/>
              <w:ind w:left="0"/>
              <w:jc w:val="center"/>
              <w:rPr>
                <w:rFonts w:cs="Times New Roman"/>
                <w:b/>
              </w:rPr>
            </w:pPr>
            <w:r>
              <w:rPr>
                <w:rFonts w:cs="Times New Roman"/>
                <w:b/>
              </w:rPr>
              <w:t>Date</w:t>
            </w:r>
          </w:p>
        </w:tc>
      </w:tr>
      <w:tr w:rsidR="00F7781E" w14:paraId="55AF7820" w14:textId="77777777">
        <w:trPr>
          <w:trHeight w:val="70"/>
        </w:trPr>
        <w:tc>
          <w:tcPr>
            <w:tcW w:w="1588" w:type="pct"/>
            <w:tcBorders>
              <w:top w:val="single" w:sz="4" w:space="0" w:color="auto"/>
              <w:left w:val="single" w:sz="4" w:space="0" w:color="auto"/>
              <w:bottom w:val="single" w:sz="4" w:space="0" w:color="auto"/>
              <w:right w:val="single" w:sz="4" w:space="0" w:color="auto"/>
            </w:tcBorders>
            <w:vAlign w:val="center"/>
          </w:tcPr>
          <w:p w14:paraId="1A50A447" w14:textId="77777777" w:rsidR="00F7781E" w:rsidRDefault="00F7781E">
            <w:pPr>
              <w:spacing w:afterLines="0" w:after="0" w:line="240" w:lineRule="auto"/>
              <w:ind w:left="0"/>
              <w:rPr>
                <w:rFonts w:cs="Times New Roman"/>
                <w:szCs w:val="24"/>
                <w:highlight w:val="yellow"/>
              </w:rPr>
            </w:pPr>
          </w:p>
        </w:tc>
        <w:tc>
          <w:tcPr>
            <w:tcW w:w="1706" w:type="pct"/>
            <w:tcBorders>
              <w:top w:val="single" w:sz="4" w:space="0" w:color="auto"/>
              <w:left w:val="single" w:sz="4" w:space="0" w:color="auto"/>
              <w:bottom w:val="single" w:sz="4" w:space="0" w:color="auto"/>
              <w:right w:val="single" w:sz="4" w:space="0" w:color="auto"/>
            </w:tcBorders>
            <w:vAlign w:val="center"/>
          </w:tcPr>
          <w:p w14:paraId="22BB05F2" w14:textId="77777777" w:rsidR="00F7781E" w:rsidRDefault="00A86DDD">
            <w:pPr>
              <w:spacing w:afterLines="0" w:after="0" w:line="240" w:lineRule="auto"/>
              <w:ind w:left="0"/>
              <w:jc w:val="center"/>
              <w:rPr>
                <w:rFonts w:cs="Times New Roman"/>
                <w:highlight w:val="yellow"/>
                <w:lang w:val="en-GB"/>
              </w:rPr>
            </w:pPr>
            <w:r w:rsidRPr="003932C8">
              <w:rPr>
                <w:rFonts w:cs="Times New Roman"/>
                <w:highlight w:val="lightGray"/>
                <w:lang w:val="en-GB"/>
              </w:rPr>
              <w:t xml:space="preserve">S$[insert </w:t>
            </w:r>
            <w:proofErr w:type="gramStart"/>
            <w:r w:rsidRPr="003932C8">
              <w:rPr>
                <w:rFonts w:cs="Times New Roman"/>
                <w:highlight w:val="lightGray"/>
                <w:lang w:val="en-GB"/>
              </w:rPr>
              <w:t>price]  /</w:t>
            </w:r>
            <w:proofErr w:type="gramEnd"/>
            <w:r w:rsidRPr="003932C8">
              <w:rPr>
                <w:rFonts w:cs="Times New Roman"/>
                <w:highlight w:val="lightGray"/>
                <w:lang w:val="en-GB"/>
              </w:rPr>
              <w:t xml:space="preserve"> [insert unit]</w:t>
            </w:r>
          </w:p>
        </w:tc>
        <w:sdt>
          <w:sdtPr>
            <w:rPr>
              <w:rFonts w:cs="Times New Roman"/>
              <w:highlight w:val="yellow"/>
              <w:lang w:val="en-GB"/>
            </w:rPr>
            <w:id w:val="1329638944"/>
            <w:placeholder>
              <w:docPart w:val="CDDF6FD92DC24310BEDB124B59B27DF9"/>
            </w:placeholder>
            <w:showingPlcHdr/>
            <w:date>
              <w:dateFormat w:val="d MMMM yyyy"/>
              <w:lid w:val="en-US"/>
              <w:storeMappedDataAs w:val="dateTime"/>
              <w:calendar w:val="gregorian"/>
            </w:date>
          </w:sdtPr>
          <w:sdtContent>
            <w:tc>
              <w:tcPr>
                <w:tcW w:w="1706" w:type="pct"/>
                <w:tcBorders>
                  <w:top w:val="single" w:sz="4" w:space="0" w:color="auto"/>
                  <w:left w:val="single" w:sz="4" w:space="0" w:color="auto"/>
                  <w:bottom w:val="single" w:sz="4" w:space="0" w:color="auto"/>
                  <w:right w:val="single" w:sz="4" w:space="0" w:color="auto"/>
                </w:tcBorders>
              </w:tcPr>
              <w:p w14:paraId="7BDFD9B2" w14:textId="77777777" w:rsidR="00F7781E" w:rsidRDefault="00A86DDD">
                <w:pPr>
                  <w:spacing w:afterLines="0" w:after="0" w:line="240" w:lineRule="auto"/>
                  <w:ind w:left="0"/>
                  <w:jc w:val="center"/>
                  <w:rPr>
                    <w:rFonts w:cs="Times New Roman"/>
                    <w:highlight w:val="yellow"/>
                    <w:lang w:val="en-GB"/>
                  </w:rPr>
                </w:pPr>
                <w:r>
                  <w:rPr>
                    <w:rStyle w:val="PlaceholderText"/>
                    <w:rFonts w:cs="Times New Roman"/>
                  </w:rPr>
                  <w:t>Click or tap to enter a date.</w:t>
                </w:r>
              </w:p>
            </w:tc>
          </w:sdtContent>
        </w:sdt>
      </w:tr>
    </w:tbl>
    <w:p w14:paraId="070BA4B7" w14:textId="77777777" w:rsidR="00F7781E" w:rsidRDefault="00A86DDD">
      <w:pPr>
        <w:spacing w:after="240"/>
        <w:jc w:val="both"/>
        <w:rPr>
          <w:rFonts w:cs="Times New Roman"/>
          <w:szCs w:val="24"/>
        </w:rPr>
      </w:pPr>
      <w:r>
        <w:rPr>
          <w:rFonts w:cs="Times New Roman"/>
          <w:szCs w:val="24"/>
        </w:rPr>
        <w:t xml:space="preserve"> </w:t>
      </w:r>
    </w:p>
    <w:p w14:paraId="69996F8B" w14:textId="77777777" w:rsidR="00F7781E" w:rsidRDefault="00A86DDD">
      <w:pPr>
        <w:spacing w:after="240"/>
        <w:jc w:val="both"/>
        <w:rPr>
          <w:rFonts w:cs="Times New Roman"/>
          <w:szCs w:val="24"/>
        </w:rPr>
      </w:pPr>
      <w:r>
        <w:rPr>
          <w:rFonts w:cs="Times New Roman"/>
          <w:szCs w:val="24"/>
        </w:rPr>
        <w:t>“</w:t>
      </w:r>
      <w:r>
        <w:rPr>
          <w:rFonts w:cs="Times New Roman"/>
          <w:b/>
          <w:szCs w:val="24"/>
        </w:rPr>
        <w:t>Public Healthcare Institutions</w:t>
      </w:r>
      <w:r>
        <w:rPr>
          <w:rFonts w:cs="Times New Roman"/>
          <w:szCs w:val="24"/>
        </w:rPr>
        <w:t>” means:</w:t>
      </w:r>
    </w:p>
    <w:p w14:paraId="3E592321" w14:textId="77777777" w:rsidR="00F7781E" w:rsidRDefault="00A86DDD">
      <w:pPr>
        <w:pStyle w:val="Numberedlevel2text"/>
        <w:numPr>
          <w:ilvl w:val="0"/>
          <w:numId w:val="56"/>
        </w:numPr>
        <w:spacing w:afterLines="0" w:after="0" w:line="240" w:lineRule="auto"/>
        <w:contextualSpacing/>
        <w:jc w:val="both"/>
        <w:rPr>
          <w:rFonts w:ascii="Times New Roman" w:hAnsi="Times New Roman"/>
          <w:szCs w:val="24"/>
          <w:lang w:val="en-GB"/>
        </w:rPr>
      </w:pPr>
      <w:r>
        <w:rPr>
          <w:rFonts w:ascii="Times New Roman" w:hAnsi="Times New Roman"/>
          <w:szCs w:val="24"/>
          <w:lang w:val="en-GB"/>
        </w:rPr>
        <w:t>the public healthcare institutions and polyclinics set out in Annex A; and</w:t>
      </w:r>
    </w:p>
    <w:p w14:paraId="7CA57796" w14:textId="77777777" w:rsidR="00F7781E" w:rsidRDefault="00A86DDD">
      <w:pPr>
        <w:pStyle w:val="Numberedlevel2text"/>
        <w:numPr>
          <w:ilvl w:val="0"/>
          <w:numId w:val="56"/>
        </w:numPr>
        <w:spacing w:afterLines="0" w:after="0" w:line="240" w:lineRule="auto"/>
        <w:contextualSpacing/>
        <w:jc w:val="both"/>
        <w:rPr>
          <w:rFonts w:ascii="Times New Roman" w:hAnsi="Times New Roman"/>
          <w:szCs w:val="24"/>
          <w:lang w:val="en-GB"/>
        </w:rPr>
      </w:pPr>
      <w:r>
        <w:rPr>
          <w:rFonts w:ascii="Times New Roman" w:hAnsi="Times New Roman"/>
          <w:szCs w:val="24"/>
          <w:lang w:val="en-GB"/>
        </w:rPr>
        <w:t xml:space="preserve">each other public healthcare institution or polyclinic in Singapore as the Authority may notify the Company from time to time. </w:t>
      </w:r>
    </w:p>
    <w:p w14:paraId="72E9A415" w14:textId="77777777" w:rsidR="00F7781E" w:rsidRDefault="00F7781E">
      <w:pPr>
        <w:pStyle w:val="Numberedlevel2text"/>
        <w:numPr>
          <w:ilvl w:val="0"/>
          <w:numId w:val="0"/>
        </w:numPr>
        <w:spacing w:afterLines="0" w:after="0" w:line="240" w:lineRule="auto"/>
        <w:ind w:left="1440"/>
        <w:contextualSpacing/>
        <w:jc w:val="both"/>
        <w:rPr>
          <w:rFonts w:ascii="Times New Roman" w:hAnsi="Times New Roman"/>
          <w:szCs w:val="24"/>
          <w:lang w:val="en-GB"/>
        </w:rPr>
      </w:pPr>
    </w:p>
    <w:p w14:paraId="0848BDBB" w14:textId="1828E23F" w:rsidR="00F7781E" w:rsidRDefault="00A86DDD">
      <w:pPr>
        <w:spacing w:after="240"/>
        <w:jc w:val="both"/>
        <w:rPr>
          <w:rFonts w:cs="Times New Roman"/>
          <w:szCs w:val="24"/>
        </w:rPr>
      </w:pPr>
      <w:r>
        <w:rPr>
          <w:rFonts w:cs="Times New Roman"/>
          <w:szCs w:val="24"/>
        </w:rPr>
        <w:t xml:space="preserve"> “</w:t>
      </w:r>
      <w:r>
        <w:rPr>
          <w:rFonts w:cs="Times New Roman"/>
          <w:b/>
          <w:bCs/>
          <w:szCs w:val="24"/>
        </w:rPr>
        <w:t>PVA</w:t>
      </w:r>
      <w:r>
        <w:rPr>
          <w:rFonts w:cs="Times New Roman"/>
          <w:szCs w:val="24"/>
        </w:rPr>
        <w:t xml:space="preserve"> </w:t>
      </w:r>
      <w:r>
        <w:rPr>
          <w:rFonts w:cs="Times New Roman"/>
          <w:b/>
          <w:bCs/>
          <w:szCs w:val="24"/>
        </w:rPr>
        <w:t>Drugs</w:t>
      </w:r>
      <w:r>
        <w:rPr>
          <w:rFonts w:cs="Times New Roman"/>
          <w:szCs w:val="24"/>
        </w:rPr>
        <w:t>” has the meaning set out in Clause</w:t>
      </w:r>
      <w:r w:rsidR="003D057A">
        <w:rPr>
          <w:rFonts w:cs="Times New Roman"/>
          <w:szCs w:val="24"/>
        </w:rPr>
        <w:t xml:space="preserve"> 4.6</w:t>
      </w:r>
      <w:r>
        <w:rPr>
          <w:rFonts w:cs="Times New Roman"/>
          <w:szCs w:val="24"/>
        </w:rPr>
        <w:t xml:space="preserve">. </w:t>
      </w:r>
    </w:p>
    <w:p w14:paraId="69A36B66" w14:textId="3110B2E0" w:rsidR="00F7781E" w:rsidRDefault="00A86DDD">
      <w:pPr>
        <w:spacing w:after="240"/>
        <w:jc w:val="both"/>
        <w:rPr>
          <w:rFonts w:cs="Times New Roman"/>
          <w:color w:val="FF0000"/>
          <w:szCs w:val="24"/>
        </w:rPr>
      </w:pPr>
      <w:r>
        <w:rPr>
          <w:rFonts w:cs="Times New Roman"/>
          <w:iCs/>
          <w:lang w:val="en-GB"/>
        </w:rPr>
        <w:t>“</w:t>
      </w:r>
      <w:r>
        <w:rPr>
          <w:rFonts w:cs="Times New Roman"/>
          <w:b/>
          <w:bCs/>
          <w:iCs/>
          <w:lang w:val="en-GB"/>
        </w:rPr>
        <w:t>Reimbursement Rate</w:t>
      </w:r>
      <w:r>
        <w:rPr>
          <w:rFonts w:cs="Times New Roman"/>
          <w:iCs/>
          <w:lang w:val="en-GB"/>
        </w:rPr>
        <w:t xml:space="preserve">” has the meaning set out in Clause </w:t>
      </w:r>
      <w:r>
        <w:rPr>
          <w:rFonts w:cs="Times New Roman"/>
          <w:iCs/>
          <w:lang w:val="en-GB"/>
        </w:rPr>
        <w:fldChar w:fldCharType="begin"/>
      </w:r>
      <w:r>
        <w:rPr>
          <w:rFonts w:cs="Times New Roman"/>
          <w:iCs/>
          <w:lang w:val="en-GB"/>
        </w:rPr>
        <w:instrText xml:space="preserve"> REF _Ref74649231 \r \h  \* MERGEFORMAT </w:instrText>
      </w:r>
      <w:r>
        <w:rPr>
          <w:rFonts w:cs="Times New Roman"/>
          <w:iCs/>
          <w:lang w:val="en-GB"/>
        </w:rPr>
      </w:r>
      <w:r>
        <w:rPr>
          <w:rFonts w:cs="Times New Roman"/>
          <w:iCs/>
          <w:lang w:val="en-GB"/>
        </w:rPr>
        <w:fldChar w:fldCharType="separate"/>
      </w:r>
      <w:r w:rsidR="00BE2C42">
        <w:rPr>
          <w:rFonts w:cs="Times New Roman"/>
          <w:iCs/>
          <w:lang w:val="en-GB"/>
        </w:rPr>
        <w:t>4.4</w:t>
      </w:r>
      <w:r>
        <w:rPr>
          <w:rFonts w:cs="Times New Roman"/>
          <w:iCs/>
          <w:lang w:val="en-GB"/>
        </w:rPr>
        <w:fldChar w:fldCharType="end"/>
      </w:r>
      <w:r>
        <w:rPr>
          <w:rFonts w:cs="Times New Roman"/>
        </w:rPr>
        <w:t>.</w:t>
      </w:r>
    </w:p>
    <w:p w14:paraId="3D5C184C" w14:textId="581A7531" w:rsidR="00F7781E" w:rsidRDefault="00A86DDD">
      <w:pPr>
        <w:spacing w:after="240"/>
        <w:jc w:val="both"/>
        <w:rPr>
          <w:rFonts w:cs="Times New Roman"/>
          <w:szCs w:val="24"/>
        </w:rPr>
      </w:pPr>
      <w:r>
        <w:rPr>
          <w:rFonts w:cs="Times New Roman"/>
          <w:szCs w:val="24"/>
        </w:rPr>
        <w:t xml:space="preserve"> “</w:t>
      </w:r>
      <w:r>
        <w:rPr>
          <w:rFonts w:cs="Times New Roman"/>
          <w:b/>
          <w:bCs/>
          <w:szCs w:val="24"/>
        </w:rPr>
        <w:t>Relevant Patient</w:t>
      </w:r>
      <w:r>
        <w:rPr>
          <w:rFonts w:cs="Times New Roman"/>
          <w:szCs w:val="24"/>
        </w:rPr>
        <w:t xml:space="preserve">” means any PHI Patient who is a Singapore citizen or a Singapore permanent resident. </w:t>
      </w:r>
    </w:p>
    <w:p w14:paraId="3B040709" w14:textId="759D97A3" w:rsidR="00F7781E" w:rsidRDefault="00A86DDD" w:rsidP="00C873EE">
      <w:pPr>
        <w:pStyle w:val="Numberedlevel2text"/>
        <w:numPr>
          <w:ilvl w:val="0"/>
          <w:numId w:val="0"/>
        </w:numPr>
        <w:spacing w:after="240" w:line="240" w:lineRule="auto"/>
        <w:ind w:left="720"/>
        <w:jc w:val="both"/>
      </w:pPr>
      <w:r w:rsidRPr="00C873EE">
        <w:rPr>
          <w:rFonts w:ascii="Times New Roman" w:hAnsi="Times New Roman"/>
        </w:rPr>
        <w:t>“</w:t>
      </w:r>
      <w:r w:rsidRPr="00C873EE">
        <w:rPr>
          <w:rFonts w:ascii="Times New Roman" w:hAnsi="Times New Roman"/>
          <w:b/>
        </w:rPr>
        <w:t>Relevant Price</w:t>
      </w:r>
      <w:r w:rsidRPr="00C873EE">
        <w:rPr>
          <w:rFonts w:ascii="Times New Roman" w:hAnsi="Times New Roman"/>
        </w:rPr>
        <w:t>” means</w:t>
      </w:r>
      <w:r w:rsidRPr="00052C14">
        <w:rPr>
          <w:rFonts w:ascii="Times New Roman" w:eastAsiaTheme="minorHAnsi" w:hAnsi="Times New Roman"/>
          <w:bCs w:val="0"/>
          <w:iCs w:val="0"/>
          <w:szCs w:val="24"/>
          <w:lang w:val="en-SG"/>
        </w:rPr>
        <w:t>:</w:t>
      </w:r>
      <w:r w:rsidR="005E7D1B" w:rsidRPr="00052C14">
        <w:rPr>
          <w:rFonts w:ascii="Times New Roman" w:eastAsiaTheme="minorHAnsi" w:hAnsi="Times New Roman"/>
          <w:bCs w:val="0"/>
          <w:iCs w:val="0"/>
          <w:szCs w:val="24"/>
          <w:lang w:val="en-SG"/>
        </w:rPr>
        <w:t xml:space="preserve"> </w:t>
      </w:r>
    </w:p>
    <w:p w14:paraId="7ECC11CC" w14:textId="1A523345" w:rsidR="005E7D1B" w:rsidRPr="00097766" w:rsidRDefault="005E7D1B" w:rsidP="00C873EE">
      <w:pPr>
        <w:pStyle w:val="Heading2"/>
        <w:numPr>
          <w:ilvl w:val="0"/>
          <w:numId w:val="91"/>
        </w:numPr>
        <w:tabs>
          <w:tab w:val="left" w:pos="720"/>
        </w:tabs>
        <w:ind w:left="1440" w:hanging="720"/>
      </w:pPr>
      <w:r w:rsidRPr="00097766">
        <w:t xml:space="preserve">in relation to the first Price Effective Date applicable to that Drug, the price (excluding goods and services tax) set out in column (2) of </w:t>
      </w:r>
      <w:r w:rsidRPr="00C873EE">
        <w:fldChar w:fldCharType="begin"/>
      </w:r>
      <w:r w:rsidRPr="00C873EE">
        <w:instrText xml:space="preserve"> REF _Ref114076366 \h  \* MERGEFORMAT </w:instrText>
      </w:r>
      <w:r w:rsidRPr="00C873EE">
        <w:fldChar w:fldCharType="separate"/>
      </w:r>
      <w:r w:rsidR="00BE2C42">
        <w:t>Table 2</w:t>
      </w:r>
      <w:r w:rsidRPr="00C873EE">
        <w:fldChar w:fldCharType="end"/>
      </w:r>
      <w:r w:rsidRPr="00C873EE">
        <w:t xml:space="preserve"> </w:t>
      </w:r>
      <w:r w:rsidRPr="00097766">
        <w:t>above, corresponding to that Drug; and</w:t>
      </w:r>
    </w:p>
    <w:p w14:paraId="75D3C680" w14:textId="49C6A1FC" w:rsidR="005E7D1B" w:rsidRDefault="005E7D1B" w:rsidP="005E7D1B">
      <w:pPr>
        <w:pStyle w:val="Heading2"/>
        <w:numPr>
          <w:ilvl w:val="0"/>
          <w:numId w:val="91"/>
        </w:numPr>
        <w:tabs>
          <w:tab w:val="left" w:pos="720"/>
        </w:tabs>
        <w:ind w:left="1418" w:hanging="698"/>
      </w:pPr>
      <w:r w:rsidRPr="00097766">
        <w:t xml:space="preserve">in relation to any Price Effective Date which is a New Price Date applicable to that Drug, </w:t>
      </w:r>
      <w:r w:rsidRPr="00C873EE">
        <w:t>the Revised Relevant Price of that Drug applicable to that New Price Date</w:t>
      </w:r>
      <w:r>
        <w:t>.</w:t>
      </w:r>
    </w:p>
    <w:p w14:paraId="70601418" w14:textId="77777777" w:rsidR="00D47D01" w:rsidRPr="00D47D01" w:rsidRDefault="00D47D01" w:rsidP="00D47D01">
      <w:pPr>
        <w:spacing w:after="240"/>
        <w:jc w:val="both"/>
        <w:rPr>
          <w:rFonts w:cs="Times New Roman"/>
          <w:lang w:val="en-US"/>
        </w:rPr>
      </w:pPr>
      <w:r w:rsidRPr="00D47D01">
        <w:rPr>
          <w:rFonts w:cs="Times New Roman"/>
          <w:lang w:val="en-US"/>
        </w:rPr>
        <w:t>“</w:t>
      </w:r>
      <w:r w:rsidRPr="00D47D01">
        <w:rPr>
          <w:rFonts w:cs="Times New Roman"/>
          <w:b/>
          <w:bCs/>
          <w:lang w:val="en-US"/>
        </w:rPr>
        <w:t>Revised Relevant Price</w:t>
      </w:r>
      <w:r w:rsidRPr="00D47D01">
        <w:rPr>
          <w:rFonts w:cs="Times New Roman"/>
          <w:lang w:val="en-US"/>
        </w:rPr>
        <w:t>” has the meaning set out in Clause 3.2.</w:t>
      </w:r>
    </w:p>
    <w:p w14:paraId="247A0BA4" w14:textId="51E04714" w:rsidR="00F7781E" w:rsidRDefault="00A86DDD">
      <w:pPr>
        <w:spacing w:after="240"/>
        <w:jc w:val="both"/>
        <w:rPr>
          <w:rFonts w:cs="Times New Roman"/>
        </w:rPr>
      </w:pPr>
      <w:r>
        <w:rPr>
          <w:rFonts w:cs="Times New Roman"/>
        </w:rPr>
        <w:t>“</w:t>
      </w:r>
      <w:r>
        <w:rPr>
          <w:rFonts w:cs="Times New Roman"/>
          <w:b/>
          <w:bCs/>
        </w:rPr>
        <w:t>Risk Sharing</w:t>
      </w:r>
      <w:r>
        <w:rPr>
          <w:rFonts w:cs="Times New Roman"/>
        </w:rPr>
        <w:t xml:space="preserve"> </w:t>
      </w:r>
      <w:r>
        <w:rPr>
          <w:rFonts w:cs="Times New Roman"/>
          <w:b/>
          <w:bCs/>
        </w:rPr>
        <w:t>Term</w:t>
      </w:r>
      <w:r>
        <w:rPr>
          <w:rFonts w:cs="Times New Roman"/>
        </w:rPr>
        <w:t>” means the period commencing on</w:t>
      </w:r>
      <w:r w:rsidR="006B616F">
        <w:rPr>
          <w:rFonts w:cs="Times New Roman"/>
        </w:rPr>
        <w:t xml:space="preserve"> 1 January 20XX</w:t>
      </w:r>
      <w:r>
        <w:rPr>
          <w:rFonts w:cs="Times New Roman"/>
        </w:rPr>
        <w:t xml:space="preserve"> and ending on</w:t>
      </w:r>
      <w:r w:rsidR="006B616F">
        <w:rPr>
          <w:rFonts w:cs="Times New Roman"/>
        </w:rPr>
        <w:t xml:space="preserve"> 31 December 20XX</w:t>
      </w:r>
      <w:r>
        <w:rPr>
          <w:rFonts w:cs="Times New Roman"/>
        </w:rPr>
        <w:t>.</w:t>
      </w:r>
    </w:p>
    <w:p w14:paraId="791D65AC" w14:textId="77777777" w:rsidR="00F7781E" w:rsidRDefault="00A86DDD">
      <w:pPr>
        <w:spacing w:after="240"/>
        <w:jc w:val="both"/>
        <w:rPr>
          <w:rFonts w:cs="Times New Roman"/>
        </w:rPr>
      </w:pPr>
      <w:r>
        <w:rPr>
          <w:rFonts w:cs="Times New Roman"/>
        </w:rPr>
        <w:lastRenderedPageBreak/>
        <w:t>“</w:t>
      </w:r>
      <w:r>
        <w:rPr>
          <w:rFonts w:cs="Times New Roman"/>
          <w:b/>
          <w:bCs/>
        </w:rPr>
        <w:t>Singapore Dollars</w:t>
      </w:r>
      <w:r>
        <w:rPr>
          <w:rFonts w:cs="Times New Roman"/>
        </w:rPr>
        <w:t>”, “</w:t>
      </w:r>
      <w:r>
        <w:rPr>
          <w:rFonts w:cs="Times New Roman"/>
          <w:b/>
          <w:bCs/>
        </w:rPr>
        <w:t>S$</w:t>
      </w:r>
      <w:r>
        <w:rPr>
          <w:rFonts w:cs="Times New Roman"/>
        </w:rPr>
        <w:t>” or “</w:t>
      </w:r>
      <w:r>
        <w:rPr>
          <w:rFonts w:cs="Times New Roman"/>
          <w:b/>
          <w:bCs/>
        </w:rPr>
        <w:t>SGD</w:t>
      </w:r>
      <w:r>
        <w:rPr>
          <w:rFonts w:cs="Times New Roman"/>
        </w:rPr>
        <w:t>” means the lawful currency of the Republic of Singapore.</w:t>
      </w:r>
    </w:p>
    <w:p w14:paraId="5D0D71B9" w14:textId="77777777" w:rsidR="00F7781E" w:rsidRDefault="00A86DDD">
      <w:pPr>
        <w:spacing w:after="240"/>
        <w:jc w:val="both"/>
        <w:rPr>
          <w:rFonts w:cs="Times New Roman"/>
        </w:rPr>
      </w:pPr>
      <w:r>
        <w:rPr>
          <w:rFonts w:cs="Times New Roman"/>
        </w:rPr>
        <w:t>“</w:t>
      </w:r>
      <w:r>
        <w:rPr>
          <w:rFonts w:cs="Times New Roman"/>
          <w:b/>
          <w:bCs/>
        </w:rPr>
        <w:t>Special Pricing Arrangement</w:t>
      </w:r>
      <w:r>
        <w:rPr>
          <w:rFonts w:cs="Times New Roman"/>
        </w:rPr>
        <w:t>” means, in relation to a drug, any agreement that entitles the Authority to recover an amount for each unit or number of units of the drug sold to one or more of the Public Healthcare Institutions.</w:t>
      </w:r>
    </w:p>
    <w:p w14:paraId="7DDE4C44" w14:textId="2D35BDA6" w:rsidR="00533E5C" w:rsidRDefault="00533E5C" w:rsidP="00C873EE">
      <w:pPr>
        <w:pStyle w:val="Heading2"/>
        <w:keepNext/>
        <w:numPr>
          <w:ilvl w:val="0"/>
          <w:numId w:val="0"/>
        </w:numPr>
        <w:ind w:left="720"/>
        <w:rPr>
          <w:lang w:val="en-GB"/>
        </w:rPr>
      </w:pPr>
      <w:r>
        <w:rPr>
          <w:lang w:val="en-GB"/>
        </w:rPr>
        <w:t>“</w:t>
      </w:r>
      <w:r w:rsidRPr="00004F6D">
        <w:rPr>
          <w:b/>
          <w:bCs w:val="0"/>
          <w:lang w:val="en-GB"/>
        </w:rPr>
        <w:t>Supply Period</w:t>
      </w:r>
      <w:r>
        <w:rPr>
          <w:lang w:val="en-GB"/>
        </w:rPr>
        <w:t>” means any Year.</w:t>
      </w:r>
    </w:p>
    <w:p w14:paraId="4E5007B7" w14:textId="4912C64B" w:rsidR="00F7781E" w:rsidRDefault="00A86DDD">
      <w:pPr>
        <w:spacing w:after="240"/>
        <w:jc w:val="both"/>
        <w:rPr>
          <w:rFonts w:cs="Times New Roman"/>
        </w:rPr>
      </w:pPr>
      <w:r>
        <w:rPr>
          <w:rFonts w:cs="Times New Roman"/>
          <w:szCs w:val="24"/>
        </w:rPr>
        <w:t xml:space="preserve"> “</w:t>
      </w:r>
      <w:r>
        <w:rPr>
          <w:rFonts w:cs="Times New Roman"/>
          <w:b/>
          <w:bCs/>
          <w:szCs w:val="24"/>
        </w:rPr>
        <w:t>Total</w:t>
      </w:r>
      <w:r>
        <w:rPr>
          <w:rFonts w:cs="Times New Roman"/>
          <w:szCs w:val="24"/>
        </w:rPr>
        <w:t xml:space="preserve"> </w:t>
      </w:r>
      <w:r>
        <w:rPr>
          <w:rFonts w:cs="Times New Roman"/>
          <w:b/>
          <w:bCs/>
          <w:szCs w:val="24"/>
        </w:rPr>
        <w:t>Public Healthcare Expenditure</w:t>
      </w:r>
      <w:r>
        <w:rPr>
          <w:rFonts w:cs="Times New Roman"/>
          <w:szCs w:val="24"/>
        </w:rPr>
        <w:t xml:space="preserve">” has the meaning set out in Clause </w:t>
      </w:r>
      <w:r>
        <w:rPr>
          <w:rFonts w:cs="Times New Roman"/>
          <w:szCs w:val="24"/>
        </w:rPr>
        <w:fldChar w:fldCharType="begin"/>
      </w:r>
      <w:r>
        <w:rPr>
          <w:rFonts w:cs="Times New Roman"/>
          <w:szCs w:val="24"/>
        </w:rPr>
        <w:instrText xml:space="preserve"> REF _Ref74571587 \r \h  \* MERGEFORMAT </w:instrText>
      </w:r>
      <w:r>
        <w:rPr>
          <w:rFonts w:cs="Times New Roman"/>
          <w:szCs w:val="24"/>
        </w:rPr>
      </w:r>
      <w:r>
        <w:rPr>
          <w:rFonts w:cs="Times New Roman"/>
          <w:szCs w:val="24"/>
        </w:rPr>
        <w:fldChar w:fldCharType="separate"/>
      </w:r>
      <w:r w:rsidR="00BE2C42">
        <w:rPr>
          <w:rFonts w:cs="Times New Roman"/>
          <w:szCs w:val="24"/>
        </w:rPr>
        <w:t>4.2</w:t>
      </w:r>
      <w:r>
        <w:rPr>
          <w:rFonts w:cs="Times New Roman"/>
          <w:szCs w:val="24"/>
        </w:rPr>
        <w:fldChar w:fldCharType="end"/>
      </w:r>
      <w:r>
        <w:rPr>
          <w:rFonts w:cs="Times New Roman"/>
          <w:szCs w:val="24"/>
        </w:rPr>
        <w:t>.</w:t>
      </w:r>
    </w:p>
    <w:p w14:paraId="6F44CC5F" w14:textId="77777777" w:rsidR="00F7781E" w:rsidRDefault="00A86DDD">
      <w:pPr>
        <w:spacing w:after="240"/>
        <w:jc w:val="both"/>
        <w:rPr>
          <w:rFonts w:cs="Times New Roman"/>
        </w:rPr>
      </w:pPr>
      <w:r>
        <w:rPr>
          <w:rFonts w:cs="Times New Roman"/>
        </w:rPr>
        <w:t>“</w:t>
      </w:r>
      <w:r>
        <w:rPr>
          <w:rFonts w:cs="Times New Roman"/>
          <w:b/>
          <w:bCs/>
        </w:rPr>
        <w:t>Year</w:t>
      </w:r>
      <w:r>
        <w:rPr>
          <w:rFonts w:cs="Times New Roman"/>
        </w:rPr>
        <w:t>” means a period commencing on 1 January of a calendar year and ending on 31 December of the same calendar year.</w:t>
      </w:r>
    </w:p>
    <w:p w14:paraId="3D6150FF" w14:textId="77777777" w:rsidR="00F7781E" w:rsidRDefault="00A86DDD">
      <w:pPr>
        <w:pStyle w:val="Heading2"/>
        <w:tabs>
          <w:tab w:val="clear" w:pos="2847"/>
        </w:tabs>
        <w:ind w:left="709"/>
        <w:rPr>
          <w:snapToGrid w:val="0"/>
        </w:rPr>
      </w:pPr>
      <w:r>
        <w:rPr>
          <w:snapToGrid w:val="0"/>
        </w:rPr>
        <w:t>Words importing the singular only shall also include the plural and vice versa where the context requires.</w:t>
      </w:r>
    </w:p>
    <w:p w14:paraId="596D2379" w14:textId="77777777" w:rsidR="00F7781E" w:rsidRDefault="00A86DDD">
      <w:pPr>
        <w:pStyle w:val="Heading2"/>
        <w:tabs>
          <w:tab w:val="clear" w:pos="2847"/>
        </w:tabs>
        <w:ind w:left="709"/>
        <w:rPr>
          <w:snapToGrid w:val="0"/>
        </w:rPr>
      </w:pPr>
      <w:r>
        <w:rPr>
          <w:snapToGrid w:val="0"/>
        </w:rPr>
        <w:t>The headings are for convenience of reference only and shall not be taken into consideration for the purpose of interpretation.</w:t>
      </w:r>
    </w:p>
    <w:p w14:paraId="4AF6B4D2" w14:textId="77777777" w:rsidR="00F7781E" w:rsidRDefault="00A86DDD">
      <w:pPr>
        <w:pStyle w:val="Heading2"/>
        <w:tabs>
          <w:tab w:val="clear" w:pos="2847"/>
        </w:tabs>
        <w:ind w:left="709"/>
        <w:rPr>
          <w:snapToGrid w:val="0"/>
        </w:rPr>
      </w:pPr>
      <w:r>
        <w:rPr>
          <w:snapToGrid w:val="0"/>
        </w:rPr>
        <w:t>References to a person include any individual, company, limited liability partnership, partnership, business trust, unincorporated association or government agency (</w:t>
      </w:r>
      <w:proofErr w:type="gramStart"/>
      <w:r>
        <w:rPr>
          <w:snapToGrid w:val="0"/>
        </w:rPr>
        <w:t>whether or not</w:t>
      </w:r>
      <w:proofErr w:type="gramEnd"/>
      <w:r>
        <w:rPr>
          <w:snapToGrid w:val="0"/>
        </w:rPr>
        <w:t xml:space="preserve"> having separate legal personality).</w:t>
      </w:r>
    </w:p>
    <w:p w14:paraId="7583AA49" w14:textId="77777777" w:rsidR="00F7781E" w:rsidRDefault="00A86DDD">
      <w:pPr>
        <w:pStyle w:val="Heading2"/>
        <w:tabs>
          <w:tab w:val="clear" w:pos="2847"/>
        </w:tabs>
        <w:ind w:left="709"/>
        <w:rPr>
          <w:snapToGrid w:val="0"/>
        </w:rPr>
      </w:pPr>
      <w:r>
        <w:rPr>
          <w:snapToGrid w:val="0"/>
        </w:rPr>
        <w:t>Unless a contrary intention appears, a reference in this Deed to “including” shall not be construed restrictively but shall mean “including without prejudice to the generality of the foregoing” and “including but without limitation”.</w:t>
      </w:r>
    </w:p>
    <w:p w14:paraId="5728B618" w14:textId="77777777" w:rsidR="00F7781E" w:rsidRDefault="00A86DDD">
      <w:pPr>
        <w:pStyle w:val="Heading2"/>
        <w:tabs>
          <w:tab w:val="clear" w:pos="2847"/>
        </w:tabs>
        <w:ind w:left="709"/>
        <w:rPr>
          <w:snapToGrid w:val="0"/>
        </w:rPr>
      </w:pPr>
      <w:r>
        <w:rPr>
          <w:snapToGrid w:val="0"/>
        </w:rPr>
        <w:t>Unless otherwise provided, any reference to any legislation shall be deemed a reference to such legislation as amended or revised from time to time and be deemed to include any subsidiary legislation made under such legislation.</w:t>
      </w:r>
    </w:p>
    <w:p w14:paraId="4FDE8F0F" w14:textId="77777777" w:rsidR="00F7781E" w:rsidRDefault="00A86DDD">
      <w:pPr>
        <w:pStyle w:val="Heading2"/>
        <w:tabs>
          <w:tab w:val="clear" w:pos="2847"/>
        </w:tabs>
        <w:ind w:left="709"/>
        <w:rPr>
          <w:snapToGrid w:val="0"/>
        </w:rPr>
      </w:pPr>
      <w:r>
        <w:rPr>
          <w:snapToGrid w:val="0"/>
        </w:rPr>
        <w:t xml:space="preserve">Unless a contrary intention appears, a reference in this Deed to </w:t>
      </w:r>
      <w:r>
        <w:rPr>
          <w:rFonts w:eastAsia="PMingLiU"/>
          <w:lang w:eastAsia="zh-TW"/>
        </w:rPr>
        <w:t>any agreement, document or instrument is a reference to that agreement, document or instrument as amended, novated, supplemented, extended or restated.</w:t>
      </w:r>
    </w:p>
    <w:p w14:paraId="28231236" w14:textId="77777777" w:rsidR="00F7781E" w:rsidRDefault="00A86DDD">
      <w:pPr>
        <w:pStyle w:val="Heading2"/>
        <w:tabs>
          <w:tab w:val="clear" w:pos="2847"/>
        </w:tabs>
        <w:ind w:left="709"/>
        <w:rPr>
          <w:snapToGrid w:val="0"/>
        </w:rPr>
      </w:pPr>
      <w:r>
        <w:rPr>
          <w:snapToGrid w:val="0"/>
        </w:rPr>
        <w:t>In this Deed, “month” means calendar month and “day” means calendar day.</w:t>
      </w:r>
    </w:p>
    <w:p w14:paraId="647E5A56" w14:textId="7B35D6DE" w:rsidR="00F7781E" w:rsidRPr="003728CA" w:rsidRDefault="00A86DDD">
      <w:pPr>
        <w:pStyle w:val="Heading2"/>
        <w:tabs>
          <w:tab w:val="clear" w:pos="2847"/>
        </w:tabs>
        <w:ind w:left="709"/>
        <w:rPr>
          <w:snapToGrid w:val="0"/>
        </w:rPr>
      </w:pPr>
      <w:r>
        <w:rPr>
          <w:rFonts w:eastAsia="PMingLiU"/>
          <w:lang w:eastAsia="zh-TW"/>
        </w:rPr>
        <w:t>Unless a contrary indication appears, any reference in this Deed</w:t>
      </w:r>
      <w:r>
        <w:rPr>
          <w:snapToGrid w:val="0"/>
        </w:rPr>
        <w:t xml:space="preserve"> to </w:t>
      </w:r>
      <w:r>
        <w:rPr>
          <w:rFonts w:eastAsia="PMingLiU"/>
          <w:lang w:eastAsia="zh-TW"/>
        </w:rPr>
        <w:t>the “</w:t>
      </w:r>
      <w:r>
        <w:rPr>
          <w:rFonts w:eastAsia="PMingLiU"/>
          <w:b/>
          <w:bCs w:val="0"/>
          <w:lang w:eastAsia="zh-TW"/>
        </w:rPr>
        <w:t>equivalent in SGD</w:t>
      </w:r>
      <w:r>
        <w:rPr>
          <w:rFonts w:eastAsia="PMingLiU"/>
          <w:lang w:eastAsia="zh-TW"/>
        </w:rPr>
        <w:t>” of any amount in another currency (a “</w:t>
      </w:r>
      <w:r>
        <w:rPr>
          <w:rFonts w:eastAsia="PMingLiU"/>
          <w:b/>
          <w:bCs w:val="0"/>
          <w:lang w:eastAsia="zh-TW"/>
        </w:rPr>
        <w:t>foreign</w:t>
      </w:r>
      <w:r>
        <w:rPr>
          <w:rFonts w:eastAsia="PMingLiU"/>
          <w:lang w:eastAsia="zh-TW"/>
        </w:rPr>
        <w:t xml:space="preserve"> </w:t>
      </w:r>
      <w:r>
        <w:rPr>
          <w:rFonts w:eastAsia="PMingLiU"/>
          <w:b/>
          <w:bCs w:val="0"/>
          <w:lang w:eastAsia="zh-TW"/>
        </w:rPr>
        <w:t>currency</w:t>
      </w:r>
      <w:r>
        <w:rPr>
          <w:rFonts w:eastAsia="PMingLiU"/>
          <w:lang w:eastAsia="zh-TW"/>
        </w:rPr>
        <w:t xml:space="preserve">”) calculated on any day shall be construed as a reference to the amount in the foreign currency being notionally converted into SGD at the rate of exchange equal to </w:t>
      </w:r>
      <w:r>
        <w:t>the 12-month average of the monthly exchange rates generated or obtained from the internet website of the Monetary Authority of Singapore for January to December of the year preceding that date of calculation</w:t>
      </w:r>
      <w:r>
        <w:rPr>
          <w:rFonts w:eastAsia="PMingLiU"/>
          <w:lang w:eastAsia="zh-TW"/>
        </w:rPr>
        <w:t>.</w:t>
      </w:r>
    </w:p>
    <w:p w14:paraId="5E5C8256" w14:textId="77777777" w:rsidR="00F7781E" w:rsidRDefault="00A86DDD">
      <w:pPr>
        <w:pStyle w:val="Heading1"/>
        <w:ind w:left="709"/>
        <w:rPr>
          <w:snapToGrid w:val="0"/>
          <w:szCs w:val="24"/>
        </w:rPr>
      </w:pPr>
      <w:bookmarkStart w:id="6" w:name="_Toc402537642"/>
      <w:r>
        <w:rPr>
          <w:szCs w:val="24"/>
        </w:rPr>
        <w:lastRenderedPageBreak/>
        <w:t>Clause References</w:t>
      </w:r>
    </w:p>
    <w:bookmarkEnd w:id="6"/>
    <w:p w14:paraId="1E010911" w14:textId="77777777" w:rsidR="00F7781E" w:rsidRDefault="00A86DDD">
      <w:pPr>
        <w:pStyle w:val="Heading2"/>
        <w:tabs>
          <w:tab w:val="clear" w:pos="2847"/>
        </w:tabs>
        <w:ind w:left="709"/>
      </w:pPr>
      <w:r>
        <w:t>All references to clauses in this Deed or any other document, unless otherwise expressly stated, are references to clauses numbered in this Deed or the document in which the reference appears respectively.</w:t>
      </w:r>
    </w:p>
    <w:p w14:paraId="28C59344" w14:textId="492301B7" w:rsidR="00F7781E" w:rsidRDefault="00887218">
      <w:pPr>
        <w:pStyle w:val="Heading1"/>
        <w:keepNext/>
        <w:ind w:left="709"/>
        <w:rPr>
          <w:snapToGrid w:val="0"/>
          <w:szCs w:val="24"/>
        </w:rPr>
      </w:pPr>
      <w:r>
        <w:rPr>
          <w:szCs w:val="24"/>
        </w:rPr>
        <w:t>THE COMPANY’S OBLIGATIONS RELATING TO THE PRICING OF THE DRUGs</w:t>
      </w:r>
      <w:r w:rsidDel="00887218">
        <w:rPr>
          <w:szCs w:val="24"/>
        </w:rPr>
        <w:t xml:space="preserve"> </w:t>
      </w:r>
    </w:p>
    <w:p w14:paraId="3EAF531F" w14:textId="77777777" w:rsidR="00F7781E" w:rsidRDefault="00A86DDD">
      <w:pPr>
        <w:pStyle w:val="Heading2"/>
        <w:keepNext/>
        <w:tabs>
          <w:tab w:val="clear" w:pos="2847"/>
        </w:tabs>
        <w:ind w:left="709"/>
      </w:pPr>
      <w:bookmarkStart w:id="7" w:name="_Ref73026409"/>
      <w:bookmarkStart w:id="8" w:name="_Ref75532045"/>
      <w:r>
        <w:t>The Company:</w:t>
      </w:r>
      <w:bookmarkEnd w:id="7"/>
      <w:bookmarkEnd w:id="8"/>
    </w:p>
    <w:p w14:paraId="6714A7AC" w14:textId="77777777" w:rsidR="00F7781E" w:rsidRDefault="00A86DDD">
      <w:pPr>
        <w:pStyle w:val="Heading2"/>
        <w:keepNext/>
        <w:numPr>
          <w:ilvl w:val="0"/>
          <w:numId w:val="11"/>
        </w:numPr>
        <w:ind w:left="1418" w:hanging="698"/>
      </w:pPr>
      <w:bookmarkStart w:id="9" w:name="_Ref76983763"/>
      <w:r>
        <w:rPr>
          <w:lang w:val="en-GB"/>
        </w:rPr>
        <w:t>shall ensure:</w:t>
      </w:r>
      <w:bookmarkEnd w:id="9"/>
    </w:p>
    <w:p w14:paraId="1E716267" w14:textId="52C0862E" w:rsidR="00F7781E" w:rsidRDefault="00A86DDD">
      <w:pPr>
        <w:pStyle w:val="Heading2"/>
        <w:keepNext/>
        <w:numPr>
          <w:ilvl w:val="1"/>
          <w:numId w:val="33"/>
        </w:numPr>
        <w:ind w:left="2268" w:hanging="828"/>
      </w:pPr>
      <w:r>
        <w:rPr>
          <w:lang w:val="en-GB"/>
        </w:rPr>
        <w:t xml:space="preserve">that each Drug will be offered for sale to all Public Healthcare Institutions </w:t>
      </w:r>
      <w:r w:rsidR="009D6B3E">
        <w:rPr>
          <w:lang w:val="en-GB"/>
        </w:rPr>
        <w:t>and shall ensure that the cost price per unit charged by the Company to a Public Healthcare Institution for each unit of a Drug that is dispense</w:t>
      </w:r>
      <w:r w:rsidR="009D6B3E" w:rsidRPr="001E68D6">
        <w:rPr>
          <w:lang w:val="en-GB"/>
        </w:rPr>
        <w:t xml:space="preserve">d or to be dispensed to any patient of that Public Healthcare Institution (regardless of such patient’s eligibility to receive any claim or benefit under the MediShield Life Scheme </w:t>
      </w:r>
      <w:r w:rsidR="00027E46">
        <w:rPr>
          <w:lang w:val="en-GB"/>
        </w:rPr>
        <w:t xml:space="preserve">or any subsidy </w:t>
      </w:r>
      <w:r w:rsidR="009D6B3E" w:rsidRPr="001E68D6">
        <w:rPr>
          <w:lang w:val="en-GB"/>
        </w:rPr>
        <w:t xml:space="preserve">for that Drug) </w:t>
      </w:r>
      <w:r w:rsidR="009D6B3E">
        <w:rPr>
          <w:lang w:val="en-GB"/>
        </w:rPr>
        <w:t xml:space="preserve">shall not, </w:t>
      </w:r>
      <w:r>
        <w:rPr>
          <w:lang w:val="en-GB"/>
        </w:rPr>
        <w:t xml:space="preserve">on and from a Price Effective Date applicable to that Drug, exceed </w:t>
      </w:r>
      <w:r>
        <w:t>the Relevant Price of that Drug applicable to that Price Effective Date</w:t>
      </w:r>
      <w:r>
        <w:rPr>
          <w:lang w:val="en-GB"/>
        </w:rPr>
        <w:t xml:space="preserve">, for as long as that Drug is included on a Drug List; and </w:t>
      </w:r>
    </w:p>
    <w:p w14:paraId="7ED8D8FD" w14:textId="28F5EBC3" w:rsidR="00F7781E" w:rsidRDefault="00A86DDD">
      <w:pPr>
        <w:pStyle w:val="Heading2"/>
        <w:numPr>
          <w:ilvl w:val="1"/>
          <w:numId w:val="33"/>
        </w:numPr>
        <w:ind w:left="2268" w:hanging="828"/>
        <w:rPr>
          <w:lang w:val="en-GB"/>
        </w:rPr>
      </w:pPr>
      <w:r>
        <w:rPr>
          <w:lang w:val="en-GB"/>
        </w:rPr>
        <w:t xml:space="preserve">that where the Company has one or more existing agreements of sale of a Drug with any Public Healthcare Institution as at a Price Effective Date, it will take all reasonable steps to vary each of such agreements so that on and after a Price Effective Date applicable to that Drug, the cost price of that Drug does not exceed the </w:t>
      </w:r>
      <w:r>
        <w:t xml:space="preserve">Relevant Price of that Drug applicable to that Price Effective </w:t>
      </w:r>
      <w:proofErr w:type="gramStart"/>
      <w:r>
        <w:t>Date</w:t>
      </w:r>
      <w:r>
        <w:rPr>
          <w:lang w:val="en-GB"/>
        </w:rPr>
        <w:t>;</w:t>
      </w:r>
      <w:proofErr w:type="gramEnd"/>
    </w:p>
    <w:p w14:paraId="7E1E14AE" w14:textId="4FFF572B" w:rsidR="009D6B3E" w:rsidRDefault="009D6B3E" w:rsidP="009D6B3E">
      <w:pPr>
        <w:pStyle w:val="Heading2"/>
        <w:numPr>
          <w:ilvl w:val="0"/>
          <w:numId w:val="0"/>
        </w:numPr>
        <w:ind w:left="1440"/>
        <w:rPr>
          <w:lang w:val="en-GB"/>
        </w:rPr>
      </w:pPr>
      <w:r w:rsidRPr="00C873EE">
        <w:rPr>
          <w:lang w:val="en-GB"/>
        </w:rPr>
        <w:t xml:space="preserve">For the avoidance of doubt, this Clause </w:t>
      </w:r>
      <w:r w:rsidRPr="00C873EE">
        <w:rPr>
          <w:lang w:val="en-GB"/>
        </w:rPr>
        <w:fldChar w:fldCharType="begin"/>
      </w:r>
      <w:r w:rsidRPr="00C873EE">
        <w:rPr>
          <w:lang w:val="en-GB"/>
        </w:rPr>
        <w:instrText xml:space="preserve"> REF _Ref73026409 \r \h  \* MERGEFORMAT </w:instrText>
      </w:r>
      <w:r w:rsidRPr="00C873EE">
        <w:rPr>
          <w:lang w:val="en-GB"/>
        </w:rPr>
      </w:r>
      <w:r w:rsidRPr="00C873EE">
        <w:rPr>
          <w:lang w:val="en-GB"/>
        </w:rPr>
        <w:fldChar w:fldCharType="separate"/>
      </w:r>
      <w:r w:rsidR="00BE2C42">
        <w:rPr>
          <w:lang w:val="en-GB"/>
        </w:rPr>
        <w:t>3.1</w:t>
      </w:r>
      <w:r w:rsidRPr="00C873EE">
        <w:rPr>
          <w:lang w:val="en-GB"/>
        </w:rPr>
        <w:fldChar w:fldCharType="end"/>
      </w:r>
      <w:r w:rsidRPr="00C873EE">
        <w:rPr>
          <w:lang w:val="en-GB"/>
        </w:rPr>
        <w:fldChar w:fldCharType="begin"/>
      </w:r>
      <w:r w:rsidRPr="00C873EE">
        <w:rPr>
          <w:lang w:val="en-GB"/>
        </w:rPr>
        <w:instrText xml:space="preserve"> REF _Ref76983763 \r \h  \* MERGEFORMAT </w:instrText>
      </w:r>
      <w:r w:rsidRPr="00C873EE">
        <w:rPr>
          <w:lang w:val="en-GB"/>
        </w:rPr>
      </w:r>
      <w:r w:rsidRPr="00C873EE">
        <w:rPr>
          <w:lang w:val="en-GB"/>
        </w:rPr>
        <w:fldChar w:fldCharType="separate"/>
      </w:r>
      <w:r w:rsidR="00BE2C42">
        <w:rPr>
          <w:lang w:val="en-GB"/>
        </w:rPr>
        <w:t>(a)</w:t>
      </w:r>
      <w:r w:rsidRPr="00C873EE">
        <w:rPr>
          <w:lang w:val="en-GB"/>
        </w:rPr>
        <w:fldChar w:fldCharType="end"/>
      </w:r>
      <w:r w:rsidRPr="00C873EE">
        <w:rPr>
          <w:lang w:val="en-GB"/>
        </w:rPr>
        <w:t xml:space="preserve"> applies to a unit of a Drug even if that unit is dispensed or to be dispensed to a patient who is not eligible to receive any claim or benefit under the MediShield Life Scheme</w:t>
      </w:r>
      <w:r w:rsidR="00027E46">
        <w:rPr>
          <w:lang w:val="en-GB"/>
        </w:rPr>
        <w:t xml:space="preserve"> or any subsidy</w:t>
      </w:r>
      <w:r w:rsidRPr="00C873EE">
        <w:rPr>
          <w:lang w:val="en-GB"/>
        </w:rPr>
        <w:t xml:space="preserve"> for that Drug</w:t>
      </w:r>
      <w:r w:rsidRPr="001E68D6">
        <w:rPr>
          <w:lang w:val="en-GB"/>
        </w:rPr>
        <w:t>;</w:t>
      </w:r>
    </w:p>
    <w:p w14:paraId="62760ABF" w14:textId="3CA93143" w:rsidR="00F7781E" w:rsidRDefault="00A86DDD">
      <w:pPr>
        <w:pStyle w:val="Heading2"/>
        <w:numPr>
          <w:ilvl w:val="0"/>
          <w:numId w:val="11"/>
        </w:numPr>
        <w:ind w:left="1418" w:hanging="698"/>
        <w:rPr>
          <w:lang w:val="en-GB"/>
        </w:rPr>
      </w:pPr>
      <w:r>
        <w:rPr>
          <w:lang w:val="en-GB"/>
        </w:rPr>
        <w:t xml:space="preserve">acknowledges that if a Drug is listed on the list of drugs eligible for subsidy under the Medication Assistance Fund, that Drug is included for subsidy under the Medication Assistance Fund only for use in the indication(s) set out in column (2) of </w:t>
      </w:r>
      <w:r>
        <w:rPr>
          <w:lang w:val="en-GB"/>
        </w:rPr>
        <w:fldChar w:fldCharType="begin"/>
      </w:r>
      <w:r>
        <w:rPr>
          <w:lang w:val="en-GB"/>
        </w:rPr>
        <w:instrText xml:space="preserve"> REF _Ref114077329 \h </w:instrText>
      </w:r>
      <w:r>
        <w:rPr>
          <w:lang w:val="en-GB"/>
        </w:rPr>
      </w:r>
      <w:r>
        <w:rPr>
          <w:lang w:val="en-GB"/>
        </w:rPr>
        <w:fldChar w:fldCharType="separate"/>
      </w:r>
      <w:r w:rsidR="00BE2C42">
        <w:t xml:space="preserve">Table </w:t>
      </w:r>
      <w:r w:rsidR="00BE2C42">
        <w:rPr>
          <w:noProof/>
        </w:rPr>
        <w:t>3</w:t>
      </w:r>
      <w:r>
        <w:rPr>
          <w:lang w:val="en-GB"/>
        </w:rPr>
        <w:fldChar w:fldCharType="end"/>
      </w:r>
      <w:r>
        <w:rPr>
          <w:lang w:val="en-GB"/>
        </w:rPr>
        <w:t xml:space="preserve"> below corresponding to that Drug:</w:t>
      </w:r>
    </w:p>
    <w:p w14:paraId="65872FFB" w14:textId="69EF30CA" w:rsidR="00F7781E" w:rsidRDefault="00A86DDD">
      <w:pPr>
        <w:pStyle w:val="Caption"/>
        <w:tabs>
          <w:tab w:val="left" w:pos="900"/>
        </w:tabs>
        <w:ind w:left="1440"/>
      </w:pPr>
      <w:bookmarkStart w:id="10" w:name="_Ref114077329"/>
      <w:r>
        <w:lastRenderedPageBreak/>
        <w:t xml:space="preserve">Table </w:t>
      </w:r>
      <w:r w:rsidR="00000000">
        <w:fldChar w:fldCharType="begin"/>
      </w:r>
      <w:r w:rsidR="00000000">
        <w:instrText xml:space="preserve"> SEQ Table \* ARABIC </w:instrText>
      </w:r>
      <w:r w:rsidR="00000000">
        <w:fldChar w:fldCharType="separate"/>
      </w:r>
      <w:r w:rsidR="00BE2C42">
        <w:rPr>
          <w:noProof/>
        </w:rPr>
        <w:t>3</w:t>
      </w:r>
      <w:r w:rsidR="00000000">
        <w:rPr>
          <w:noProof/>
        </w:rPr>
        <w:fldChar w:fldCharType="end"/>
      </w:r>
      <w:bookmarkEnd w:id="10"/>
      <w:r>
        <w:rPr>
          <w:rFonts w:cs="Times New Roman"/>
        </w:rPr>
        <w:t>: Indication(s) (for Medication Assistance Fund)</w:t>
      </w:r>
    </w:p>
    <w:tbl>
      <w:tblPr>
        <w:tblStyle w:val="TableGrid"/>
        <w:tblW w:w="7688" w:type="dxa"/>
        <w:tblInd w:w="1418" w:type="dxa"/>
        <w:tblLook w:val="04A0" w:firstRow="1" w:lastRow="0" w:firstColumn="1" w:lastColumn="0" w:noHBand="0" w:noVBand="1"/>
      </w:tblPr>
      <w:tblGrid>
        <w:gridCol w:w="3596"/>
        <w:gridCol w:w="4092"/>
      </w:tblGrid>
      <w:tr w:rsidR="00F7781E" w14:paraId="1976DBE7" w14:textId="77777777">
        <w:trPr>
          <w:trHeight w:val="260"/>
          <w:tblHeader/>
        </w:trPr>
        <w:tc>
          <w:tcPr>
            <w:tcW w:w="3596" w:type="dxa"/>
            <w:shd w:val="clear" w:color="auto" w:fill="F2F2F2" w:themeFill="background1" w:themeFillShade="F2"/>
          </w:tcPr>
          <w:p w14:paraId="0E488DEC" w14:textId="77777777" w:rsidR="00F7781E" w:rsidRDefault="00A86DDD">
            <w:pPr>
              <w:pStyle w:val="Heading2"/>
              <w:numPr>
                <w:ilvl w:val="0"/>
                <w:numId w:val="0"/>
              </w:numPr>
              <w:jc w:val="center"/>
              <w:rPr>
                <w:bCs w:val="0"/>
                <w:lang w:val="en-GB"/>
              </w:rPr>
            </w:pPr>
            <w:r>
              <w:rPr>
                <w:bCs w:val="0"/>
                <w:lang w:val="en-GB"/>
              </w:rPr>
              <w:t>(1)</w:t>
            </w:r>
          </w:p>
        </w:tc>
        <w:tc>
          <w:tcPr>
            <w:tcW w:w="4092" w:type="dxa"/>
            <w:shd w:val="clear" w:color="auto" w:fill="F2F2F2" w:themeFill="background1" w:themeFillShade="F2"/>
          </w:tcPr>
          <w:p w14:paraId="10795321" w14:textId="77777777" w:rsidR="00F7781E" w:rsidRDefault="00A86DDD">
            <w:pPr>
              <w:pStyle w:val="Heading2"/>
              <w:numPr>
                <w:ilvl w:val="0"/>
                <w:numId w:val="0"/>
              </w:numPr>
              <w:jc w:val="center"/>
              <w:rPr>
                <w:bCs w:val="0"/>
                <w:lang w:val="en-GB"/>
              </w:rPr>
            </w:pPr>
            <w:r>
              <w:rPr>
                <w:bCs w:val="0"/>
                <w:lang w:val="en-GB"/>
              </w:rPr>
              <w:t>(2)</w:t>
            </w:r>
          </w:p>
        </w:tc>
      </w:tr>
      <w:tr w:rsidR="00F7781E" w14:paraId="66B9BBC4" w14:textId="77777777">
        <w:trPr>
          <w:trHeight w:val="808"/>
          <w:tblHeader/>
        </w:trPr>
        <w:tc>
          <w:tcPr>
            <w:tcW w:w="3596" w:type="dxa"/>
            <w:shd w:val="clear" w:color="auto" w:fill="F2F2F2" w:themeFill="background1" w:themeFillShade="F2"/>
          </w:tcPr>
          <w:p w14:paraId="7FDEE842" w14:textId="77777777" w:rsidR="00F7781E" w:rsidRDefault="00A86DDD">
            <w:pPr>
              <w:pStyle w:val="Heading2"/>
              <w:numPr>
                <w:ilvl w:val="0"/>
                <w:numId w:val="0"/>
              </w:numPr>
              <w:jc w:val="center"/>
              <w:rPr>
                <w:lang w:val="en-GB"/>
              </w:rPr>
            </w:pPr>
            <w:r>
              <w:rPr>
                <w:b/>
                <w:lang w:val="en-GB"/>
              </w:rPr>
              <w:t>Name/description of Drug</w:t>
            </w:r>
          </w:p>
        </w:tc>
        <w:tc>
          <w:tcPr>
            <w:tcW w:w="4092" w:type="dxa"/>
            <w:shd w:val="clear" w:color="auto" w:fill="F2F2F2" w:themeFill="background1" w:themeFillShade="F2"/>
          </w:tcPr>
          <w:p w14:paraId="258126C9" w14:textId="77777777" w:rsidR="00F7781E" w:rsidRDefault="00A86DDD">
            <w:pPr>
              <w:pStyle w:val="Heading2"/>
              <w:numPr>
                <w:ilvl w:val="0"/>
                <w:numId w:val="0"/>
              </w:numPr>
              <w:jc w:val="center"/>
              <w:rPr>
                <w:b/>
                <w:bCs w:val="0"/>
                <w:lang w:val="en-GB"/>
              </w:rPr>
            </w:pPr>
            <w:r>
              <w:rPr>
                <w:b/>
                <w:bCs w:val="0"/>
                <w:lang w:val="en-GB"/>
              </w:rPr>
              <w:t>Indication(s)</w:t>
            </w:r>
          </w:p>
        </w:tc>
      </w:tr>
      <w:tr w:rsidR="00F7781E" w14:paraId="4A5F9FF6" w14:textId="77777777">
        <w:trPr>
          <w:trHeight w:val="518"/>
        </w:trPr>
        <w:tc>
          <w:tcPr>
            <w:tcW w:w="3596" w:type="dxa"/>
          </w:tcPr>
          <w:p w14:paraId="7E654ABB" w14:textId="77777777" w:rsidR="00F7781E" w:rsidRDefault="00F7781E">
            <w:pPr>
              <w:pStyle w:val="Heading2"/>
              <w:numPr>
                <w:ilvl w:val="0"/>
                <w:numId w:val="0"/>
              </w:numPr>
              <w:rPr>
                <w:lang w:val="en-GB"/>
              </w:rPr>
            </w:pPr>
          </w:p>
        </w:tc>
        <w:tc>
          <w:tcPr>
            <w:tcW w:w="4092" w:type="dxa"/>
          </w:tcPr>
          <w:p w14:paraId="0EF0E3CB" w14:textId="77777777" w:rsidR="00F7781E" w:rsidRDefault="00F7781E">
            <w:pPr>
              <w:pStyle w:val="Heading2"/>
              <w:numPr>
                <w:ilvl w:val="0"/>
                <w:numId w:val="0"/>
              </w:numPr>
              <w:rPr>
                <w:lang w:val="en-GB"/>
              </w:rPr>
            </w:pPr>
          </w:p>
        </w:tc>
      </w:tr>
    </w:tbl>
    <w:p w14:paraId="6884B652" w14:textId="77777777" w:rsidR="00F7781E" w:rsidRDefault="00A86DDD">
      <w:pPr>
        <w:pStyle w:val="Heading2"/>
        <w:numPr>
          <w:ilvl w:val="0"/>
          <w:numId w:val="0"/>
        </w:numPr>
        <w:ind w:left="1418"/>
        <w:rPr>
          <w:lang w:val="en-GB"/>
        </w:rPr>
      </w:pPr>
      <w:r>
        <w:rPr>
          <w:lang w:val="en-GB"/>
        </w:rPr>
        <w:t>;</w:t>
      </w:r>
    </w:p>
    <w:p w14:paraId="465359AE" w14:textId="206B55A7" w:rsidR="00F7781E" w:rsidRDefault="00A86DDD">
      <w:pPr>
        <w:pStyle w:val="Heading2"/>
        <w:numPr>
          <w:ilvl w:val="0"/>
          <w:numId w:val="11"/>
        </w:numPr>
        <w:ind w:left="1418" w:hanging="698"/>
        <w:rPr>
          <w:lang w:val="en-GB"/>
        </w:rPr>
      </w:pPr>
      <w:r>
        <w:rPr>
          <w:lang w:val="en-GB"/>
        </w:rPr>
        <w:t xml:space="preserve">acknowledges that each Drug listed in column (1) of </w:t>
      </w:r>
      <w:r>
        <w:rPr>
          <w:lang w:val="en-GB"/>
        </w:rPr>
        <w:fldChar w:fldCharType="begin"/>
      </w:r>
      <w:r>
        <w:rPr>
          <w:lang w:val="en-GB"/>
        </w:rPr>
        <w:instrText xml:space="preserve"> REF _Ref114077369 \h </w:instrText>
      </w:r>
      <w:r>
        <w:rPr>
          <w:lang w:val="en-GB"/>
        </w:rPr>
      </w:r>
      <w:r>
        <w:rPr>
          <w:lang w:val="en-GB"/>
        </w:rPr>
        <w:fldChar w:fldCharType="separate"/>
      </w:r>
      <w:r w:rsidR="00BE2C42">
        <w:t xml:space="preserve">Table </w:t>
      </w:r>
      <w:r w:rsidR="00BE2C42">
        <w:rPr>
          <w:noProof/>
        </w:rPr>
        <w:t>4</w:t>
      </w:r>
      <w:r>
        <w:rPr>
          <w:lang w:val="en-GB"/>
        </w:rPr>
        <w:fldChar w:fldCharType="end"/>
      </w:r>
      <w:r>
        <w:rPr>
          <w:lang w:val="en-GB"/>
        </w:rPr>
        <w:t xml:space="preserve"> below should not be used by the patients described in column (2) of </w:t>
      </w:r>
      <w:r>
        <w:rPr>
          <w:lang w:val="en-GB"/>
        </w:rPr>
        <w:fldChar w:fldCharType="begin"/>
      </w:r>
      <w:r>
        <w:rPr>
          <w:lang w:val="en-GB"/>
        </w:rPr>
        <w:instrText xml:space="preserve"> REF _Ref114077369 \h </w:instrText>
      </w:r>
      <w:r>
        <w:rPr>
          <w:lang w:val="en-GB"/>
        </w:rPr>
      </w:r>
      <w:r>
        <w:rPr>
          <w:lang w:val="en-GB"/>
        </w:rPr>
        <w:fldChar w:fldCharType="separate"/>
      </w:r>
      <w:r w:rsidR="00BE2C42">
        <w:t xml:space="preserve">Table </w:t>
      </w:r>
      <w:r w:rsidR="00BE2C42">
        <w:rPr>
          <w:noProof/>
        </w:rPr>
        <w:t>4</w:t>
      </w:r>
      <w:r>
        <w:rPr>
          <w:lang w:val="en-GB"/>
        </w:rPr>
        <w:fldChar w:fldCharType="end"/>
      </w:r>
      <w:r>
        <w:rPr>
          <w:lang w:val="en-GB"/>
        </w:rPr>
        <w:t xml:space="preserve"> below corresponding to that Drug:</w:t>
      </w:r>
    </w:p>
    <w:p w14:paraId="06A445A6" w14:textId="002714C9" w:rsidR="00F7781E" w:rsidRDefault="00A86DDD">
      <w:pPr>
        <w:pStyle w:val="Caption"/>
        <w:ind w:left="1440"/>
      </w:pPr>
      <w:bookmarkStart w:id="11" w:name="_Ref114077369"/>
      <w:r>
        <w:t xml:space="preserve">Table </w:t>
      </w:r>
      <w:r w:rsidR="00000000">
        <w:fldChar w:fldCharType="begin"/>
      </w:r>
      <w:r w:rsidR="00000000">
        <w:instrText xml:space="preserve"> SEQ Table \* ARABIC </w:instrText>
      </w:r>
      <w:r w:rsidR="00000000">
        <w:fldChar w:fldCharType="separate"/>
      </w:r>
      <w:r w:rsidR="00BE2C42">
        <w:rPr>
          <w:noProof/>
        </w:rPr>
        <w:t>4</w:t>
      </w:r>
      <w:r w:rsidR="00000000">
        <w:rPr>
          <w:noProof/>
        </w:rPr>
        <w:fldChar w:fldCharType="end"/>
      </w:r>
      <w:bookmarkEnd w:id="11"/>
      <w:r>
        <w:rPr>
          <w:rFonts w:cs="Times New Roman"/>
          <w:bCs w:val="0"/>
          <w:lang w:val="en-GB"/>
        </w:rPr>
        <w:t>: Patients who should not use the Drugs</w:t>
      </w:r>
    </w:p>
    <w:tbl>
      <w:tblPr>
        <w:tblStyle w:val="TableGrid"/>
        <w:tblW w:w="0" w:type="auto"/>
        <w:tblInd w:w="1418" w:type="dxa"/>
        <w:tblLook w:val="04A0" w:firstRow="1" w:lastRow="0" w:firstColumn="1" w:lastColumn="0" w:noHBand="0" w:noVBand="1"/>
      </w:tblPr>
      <w:tblGrid>
        <w:gridCol w:w="2972"/>
        <w:gridCol w:w="4626"/>
      </w:tblGrid>
      <w:tr w:rsidR="00F7781E" w14:paraId="7602B795" w14:textId="77777777">
        <w:trPr>
          <w:tblHeader/>
        </w:trPr>
        <w:tc>
          <w:tcPr>
            <w:tcW w:w="2972" w:type="dxa"/>
            <w:shd w:val="clear" w:color="auto" w:fill="F2F2F2" w:themeFill="background1" w:themeFillShade="F2"/>
          </w:tcPr>
          <w:p w14:paraId="6710B82F" w14:textId="77777777" w:rsidR="00F7781E" w:rsidRDefault="00A86DDD">
            <w:pPr>
              <w:pStyle w:val="Heading2"/>
              <w:numPr>
                <w:ilvl w:val="0"/>
                <w:numId w:val="0"/>
              </w:numPr>
              <w:jc w:val="center"/>
              <w:rPr>
                <w:bCs w:val="0"/>
                <w:lang w:val="en-GB"/>
              </w:rPr>
            </w:pPr>
            <w:r>
              <w:rPr>
                <w:bCs w:val="0"/>
                <w:lang w:val="en-GB"/>
              </w:rPr>
              <w:t>(1)</w:t>
            </w:r>
          </w:p>
        </w:tc>
        <w:tc>
          <w:tcPr>
            <w:tcW w:w="4626" w:type="dxa"/>
            <w:shd w:val="clear" w:color="auto" w:fill="F2F2F2" w:themeFill="background1" w:themeFillShade="F2"/>
          </w:tcPr>
          <w:p w14:paraId="0776DCD6" w14:textId="77777777" w:rsidR="00F7781E" w:rsidRDefault="00A86DDD">
            <w:pPr>
              <w:pStyle w:val="Heading2"/>
              <w:numPr>
                <w:ilvl w:val="0"/>
                <w:numId w:val="0"/>
              </w:numPr>
              <w:spacing w:after="0"/>
              <w:jc w:val="center"/>
              <w:rPr>
                <w:bCs w:val="0"/>
                <w:lang w:val="en-GB"/>
              </w:rPr>
            </w:pPr>
            <w:r>
              <w:rPr>
                <w:bCs w:val="0"/>
                <w:lang w:val="en-GB"/>
              </w:rPr>
              <w:t>(2)</w:t>
            </w:r>
          </w:p>
        </w:tc>
      </w:tr>
      <w:tr w:rsidR="00F7781E" w14:paraId="328271AC" w14:textId="77777777">
        <w:trPr>
          <w:tblHeader/>
        </w:trPr>
        <w:tc>
          <w:tcPr>
            <w:tcW w:w="2972" w:type="dxa"/>
            <w:shd w:val="clear" w:color="auto" w:fill="F2F2F2" w:themeFill="background1" w:themeFillShade="F2"/>
          </w:tcPr>
          <w:p w14:paraId="6149D805" w14:textId="77777777" w:rsidR="00F7781E" w:rsidRDefault="00A86DDD">
            <w:pPr>
              <w:pStyle w:val="Heading2"/>
              <w:numPr>
                <w:ilvl w:val="0"/>
                <w:numId w:val="0"/>
              </w:numPr>
              <w:jc w:val="center"/>
              <w:rPr>
                <w:lang w:val="en-GB"/>
              </w:rPr>
            </w:pPr>
            <w:r>
              <w:rPr>
                <w:b/>
                <w:lang w:val="en-GB"/>
              </w:rPr>
              <w:t>Name/description of Drug</w:t>
            </w:r>
          </w:p>
        </w:tc>
        <w:tc>
          <w:tcPr>
            <w:tcW w:w="4626" w:type="dxa"/>
            <w:shd w:val="clear" w:color="auto" w:fill="F2F2F2" w:themeFill="background1" w:themeFillShade="F2"/>
          </w:tcPr>
          <w:p w14:paraId="68F1329F" w14:textId="77777777" w:rsidR="00F7781E" w:rsidRDefault="00A86DDD">
            <w:pPr>
              <w:pStyle w:val="Heading2"/>
              <w:numPr>
                <w:ilvl w:val="0"/>
                <w:numId w:val="0"/>
              </w:numPr>
              <w:spacing w:after="0"/>
              <w:jc w:val="center"/>
              <w:rPr>
                <w:b/>
                <w:bCs w:val="0"/>
                <w:lang w:val="en-GB"/>
              </w:rPr>
            </w:pPr>
            <w:r>
              <w:rPr>
                <w:b/>
                <w:bCs w:val="0"/>
                <w:lang w:val="en-GB"/>
              </w:rPr>
              <w:t>Description of Patients</w:t>
            </w:r>
          </w:p>
          <w:p w14:paraId="082FF2CE" w14:textId="77777777" w:rsidR="00F7781E" w:rsidRDefault="00A86DDD">
            <w:pPr>
              <w:pStyle w:val="Heading2"/>
              <w:numPr>
                <w:ilvl w:val="0"/>
                <w:numId w:val="0"/>
              </w:numPr>
              <w:jc w:val="center"/>
              <w:rPr>
                <w:b/>
                <w:bCs w:val="0"/>
                <w:lang w:val="en-GB"/>
              </w:rPr>
            </w:pPr>
            <w:r>
              <w:rPr>
                <w:b/>
                <w:bCs w:val="0"/>
                <w:lang w:val="en-GB"/>
              </w:rPr>
              <w:t>(describe contraindication(s), etc.)</w:t>
            </w:r>
          </w:p>
        </w:tc>
      </w:tr>
      <w:tr w:rsidR="00F7781E" w14:paraId="2573AC5F" w14:textId="77777777">
        <w:tc>
          <w:tcPr>
            <w:tcW w:w="2972" w:type="dxa"/>
          </w:tcPr>
          <w:p w14:paraId="514FAD19" w14:textId="77777777" w:rsidR="00F7781E" w:rsidRDefault="00F7781E">
            <w:pPr>
              <w:pStyle w:val="Heading2"/>
              <w:numPr>
                <w:ilvl w:val="0"/>
                <w:numId w:val="0"/>
              </w:numPr>
              <w:rPr>
                <w:lang w:val="en-GB"/>
              </w:rPr>
            </w:pPr>
          </w:p>
        </w:tc>
        <w:tc>
          <w:tcPr>
            <w:tcW w:w="4626" w:type="dxa"/>
          </w:tcPr>
          <w:p w14:paraId="78B07B36" w14:textId="77777777" w:rsidR="00F7781E" w:rsidRDefault="00F7781E">
            <w:pPr>
              <w:pStyle w:val="Heading2"/>
              <w:numPr>
                <w:ilvl w:val="0"/>
                <w:numId w:val="0"/>
              </w:numPr>
              <w:rPr>
                <w:lang w:val="en-GB"/>
              </w:rPr>
            </w:pPr>
          </w:p>
        </w:tc>
      </w:tr>
    </w:tbl>
    <w:p w14:paraId="03730AC2" w14:textId="77777777" w:rsidR="00F7781E" w:rsidRDefault="00A86DDD">
      <w:pPr>
        <w:pStyle w:val="Heading2"/>
        <w:numPr>
          <w:ilvl w:val="0"/>
          <w:numId w:val="0"/>
        </w:numPr>
        <w:ind w:left="1418"/>
        <w:rPr>
          <w:lang w:val="en-GB"/>
        </w:rPr>
      </w:pPr>
      <w:r>
        <w:rPr>
          <w:lang w:val="en-GB"/>
        </w:rPr>
        <w:t>;</w:t>
      </w:r>
    </w:p>
    <w:p w14:paraId="6F7056B7" w14:textId="7A032349" w:rsidR="00F7781E" w:rsidRDefault="00A86DDD">
      <w:pPr>
        <w:pStyle w:val="Heading2"/>
        <w:numPr>
          <w:ilvl w:val="0"/>
          <w:numId w:val="11"/>
        </w:numPr>
        <w:ind w:left="1418" w:hanging="698"/>
        <w:rPr>
          <w:lang w:val="en-GB"/>
        </w:rPr>
      </w:pPr>
      <w:bookmarkStart w:id="12" w:name="_Hlk74668710"/>
      <w:r>
        <w:rPr>
          <w:lang w:val="en-GB"/>
        </w:rPr>
        <w:t>acknowledges that if a Drug is listed on a list of drugs eligible for claims or benefits under the MediShield Life Scheme, that Drug is included for claims or benefits under the MediShield Life Scheme only for use</w:t>
      </w:r>
      <w:bookmarkEnd w:id="12"/>
      <w:r>
        <w:rPr>
          <w:lang w:val="en-GB"/>
        </w:rPr>
        <w:t xml:space="preserve"> in the indication(s) set out in column (2) of </w:t>
      </w:r>
      <w:r>
        <w:rPr>
          <w:lang w:val="en-GB"/>
        </w:rPr>
        <w:fldChar w:fldCharType="begin"/>
      </w:r>
      <w:r>
        <w:rPr>
          <w:lang w:val="en-GB"/>
        </w:rPr>
        <w:instrText xml:space="preserve"> REF _Ref114077410 \h </w:instrText>
      </w:r>
      <w:r>
        <w:rPr>
          <w:lang w:val="en-GB"/>
        </w:rPr>
      </w:r>
      <w:r>
        <w:rPr>
          <w:lang w:val="en-GB"/>
        </w:rPr>
        <w:fldChar w:fldCharType="separate"/>
      </w:r>
      <w:r w:rsidR="00BE2C42">
        <w:t xml:space="preserve">Table </w:t>
      </w:r>
      <w:r w:rsidR="00BE2C42">
        <w:rPr>
          <w:noProof/>
        </w:rPr>
        <w:t>5</w:t>
      </w:r>
      <w:r>
        <w:rPr>
          <w:lang w:val="en-GB"/>
        </w:rPr>
        <w:fldChar w:fldCharType="end"/>
      </w:r>
      <w:r>
        <w:rPr>
          <w:lang w:val="en-GB"/>
        </w:rPr>
        <w:t xml:space="preserve"> below corresponding to that Drug:</w:t>
      </w:r>
    </w:p>
    <w:p w14:paraId="43BBAB0F" w14:textId="0056B980" w:rsidR="00F7781E" w:rsidRDefault="00A86DDD">
      <w:pPr>
        <w:pStyle w:val="Caption"/>
        <w:ind w:left="1440"/>
      </w:pPr>
      <w:bookmarkStart w:id="13" w:name="_Ref114077410"/>
      <w:r>
        <w:t xml:space="preserve">Table </w:t>
      </w:r>
      <w:r w:rsidR="00000000">
        <w:fldChar w:fldCharType="begin"/>
      </w:r>
      <w:r w:rsidR="00000000">
        <w:instrText xml:space="preserve"> SEQ Table \* ARABIC </w:instrText>
      </w:r>
      <w:r w:rsidR="00000000">
        <w:fldChar w:fldCharType="separate"/>
      </w:r>
      <w:r w:rsidR="00BE2C42">
        <w:rPr>
          <w:noProof/>
        </w:rPr>
        <w:t>5</w:t>
      </w:r>
      <w:r w:rsidR="00000000">
        <w:rPr>
          <w:noProof/>
        </w:rPr>
        <w:fldChar w:fldCharType="end"/>
      </w:r>
      <w:bookmarkEnd w:id="13"/>
      <w:r>
        <w:rPr>
          <w:rFonts w:cs="Times New Roman"/>
          <w:bCs w:val="0"/>
          <w:lang w:val="en-GB"/>
        </w:rPr>
        <w:t>: Indication(s) (for MediShield Life Scheme)</w:t>
      </w:r>
    </w:p>
    <w:tbl>
      <w:tblPr>
        <w:tblStyle w:val="TableGrid"/>
        <w:tblW w:w="0" w:type="auto"/>
        <w:tblInd w:w="1418" w:type="dxa"/>
        <w:tblLook w:val="04A0" w:firstRow="1" w:lastRow="0" w:firstColumn="1" w:lastColumn="0" w:noHBand="0" w:noVBand="1"/>
      </w:tblPr>
      <w:tblGrid>
        <w:gridCol w:w="2972"/>
        <w:gridCol w:w="4626"/>
      </w:tblGrid>
      <w:tr w:rsidR="00F7781E" w14:paraId="38EADA08" w14:textId="77777777">
        <w:trPr>
          <w:tblHeader/>
        </w:trPr>
        <w:tc>
          <w:tcPr>
            <w:tcW w:w="2972" w:type="dxa"/>
            <w:shd w:val="clear" w:color="auto" w:fill="F2F2F2" w:themeFill="background1" w:themeFillShade="F2"/>
          </w:tcPr>
          <w:p w14:paraId="119E2C9A" w14:textId="77777777" w:rsidR="00F7781E" w:rsidRDefault="00A86DDD">
            <w:pPr>
              <w:pStyle w:val="Heading2"/>
              <w:numPr>
                <w:ilvl w:val="0"/>
                <w:numId w:val="0"/>
              </w:numPr>
              <w:jc w:val="center"/>
              <w:rPr>
                <w:bCs w:val="0"/>
                <w:lang w:val="en-GB"/>
              </w:rPr>
            </w:pPr>
            <w:r>
              <w:rPr>
                <w:bCs w:val="0"/>
                <w:lang w:val="en-GB"/>
              </w:rPr>
              <w:t>(1)</w:t>
            </w:r>
          </w:p>
        </w:tc>
        <w:tc>
          <w:tcPr>
            <w:tcW w:w="4626" w:type="dxa"/>
            <w:shd w:val="clear" w:color="auto" w:fill="F2F2F2" w:themeFill="background1" w:themeFillShade="F2"/>
          </w:tcPr>
          <w:p w14:paraId="7C21D4BA" w14:textId="77777777" w:rsidR="00F7781E" w:rsidRDefault="00A86DDD">
            <w:pPr>
              <w:pStyle w:val="Heading2"/>
              <w:numPr>
                <w:ilvl w:val="0"/>
                <w:numId w:val="0"/>
              </w:numPr>
              <w:jc w:val="center"/>
              <w:rPr>
                <w:bCs w:val="0"/>
                <w:lang w:val="en-GB"/>
              </w:rPr>
            </w:pPr>
            <w:r>
              <w:rPr>
                <w:bCs w:val="0"/>
                <w:lang w:val="en-GB"/>
              </w:rPr>
              <w:t>(2)</w:t>
            </w:r>
          </w:p>
        </w:tc>
      </w:tr>
      <w:tr w:rsidR="00F7781E" w14:paraId="3A6E0E00" w14:textId="77777777">
        <w:trPr>
          <w:tblHeader/>
        </w:trPr>
        <w:tc>
          <w:tcPr>
            <w:tcW w:w="2972" w:type="dxa"/>
            <w:shd w:val="clear" w:color="auto" w:fill="F2F2F2" w:themeFill="background1" w:themeFillShade="F2"/>
          </w:tcPr>
          <w:p w14:paraId="24BB457E" w14:textId="77777777" w:rsidR="00F7781E" w:rsidRDefault="00A86DDD">
            <w:pPr>
              <w:pStyle w:val="Heading2"/>
              <w:numPr>
                <w:ilvl w:val="0"/>
                <w:numId w:val="0"/>
              </w:numPr>
              <w:jc w:val="center"/>
              <w:rPr>
                <w:lang w:val="en-GB"/>
              </w:rPr>
            </w:pPr>
            <w:r>
              <w:rPr>
                <w:b/>
                <w:lang w:val="en-GB"/>
              </w:rPr>
              <w:t>Name/description of Drug</w:t>
            </w:r>
          </w:p>
        </w:tc>
        <w:tc>
          <w:tcPr>
            <w:tcW w:w="4626" w:type="dxa"/>
            <w:shd w:val="clear" w:color="auto" w:fill="F2F2F2" w:themeFill="background1" w:themeFillShade="F2"/>
          </w:tcPr>
          <w:p w14:paraId="3F65AB6B" w14:textId="77777777" w:rsidR="00F7781E" w:rsidRDefault="00A86DDD">
            <w:pPr>
              <w:pStyle w:val="Heading2"/>
              <w:numPr>
                <w:ilvl w:val="0"/>
                <w:numId w:val="0"/>
              </w:numPr>
              <w:jc w:val="center"/>
              <w:rPr>
                <w:b/>
                <w:bCs w:val="0"/>
                <w:lang w:val="en-GB"/>
              </w:rPr>
            </w:pPr>
            <w:r>
              <w:rPr>
                <w:b/>
                <w:bCs w:val="0"/>
                <w:lang w:val="en-GB"/>
              </w:rPr>
              <w:t>Indication(s)</w:t>
            </w:r>
          </w:p>
        </w:tc>
      </w:tr>
      <w:tr w:rsidR="00F7781E" w14:paraId="798ED568" w14:textId="77777777">
        <w:tc>
          <w:tcPr>
            <w:tcW w:w="2972" w:type="dxa"/>
          </w:tcPr>
          <w:p w14:paraId="2B1BDF95" w14:textId="77777777" w:rsidR="00F7781E" w:rsidRDefault="00F7781E">
            <w:pPr>
              <w:pStyle w:val="Heading2"/>
              <w:numPr>
                <w:ilvl w:val="0"/>
                <w:numId w:val="0"/>
              </w:numPr>
              <w:rPr>
                <w:lang w:val="en-GB"/>
              </w:rPr>
            </w:pPr>
          </w:p>
        </w:tc>
        <w:tc>
          <w:tcPr>
            <w:tcW w:w="4626" w:type="dxa"/>
          </w:tcPr>
          <w:p w14:paraId="675D18D7" w14:textId="77777777" w:rsidR="00F7781E" w:rsidRDefault="00F7781E">
            <w:pPr>
              <w:pStyle w:val="Heading2"/>
              <w:numPr>
                <w:ilvl w:val="0"/>
                <w:numId w:val="0"/>
              </w:numPr>
              <w:rPr>
                <w:lang w:val="en-GB"/>
              </w:rPr>
            </w:pPr>
          </w:p>
        </w:tc>
      </w:tr>
    </w:tbl>
    <w:p w14:paraId="3E9F6866" w14:textId="6E4C7946" w:rsidR="00D4350E" w:rsidRDefault="00A86DDD" w:rsidP="008B07FD">
      <w:pPr>
        <w:pStyle w:val="Heading2"/>
        <w:numPr>
          <w:ilvl w:val="0"/>
          <w:numId w:val="0"/>
        </w:numPr>
        <w:ind w:left="1418"/>
        <w:rPr>
          <w:rFonts w:eastAsia="Times New Roman"/>
          <w:b/>
          <w:i/>
          <w:iCs/>
          <w:color w:val="FF0000"/>
          <w:highlight w:val="yellow"/>
        </w:rPr>
      </w:pPr>
      <w:r>
        <w:rPr>
          <w:lang w:val="en-GB"/>
        </w:rPr>
        <w:t>;</w:t>
      </w:r>
    </w:p>
    <w:p w14:paraId="0504E5F4" w14:textId="77777777" w:rsidR="00F7781E" w:rsidRDefault="00A86DDD" w:rsidP="00396F2E">
      <w:pPr>
        <w:pStyle w:val="ListParagraph"/>
        <w:numPr>
          <w:ilvl w:val="0"/>
          <w:numId w:val="11"/>
        </w:numPr>
        <w:spacing w:after="240"/>
        <w:jc w:val="both"/>
        <w:rPr>
          <w:rFonts w:cs="Times New Roman"/>
          <w:szCs w:val="24"/>
          <w:lang w:val="en-GB"/>
        </w:rPr>
      </w:pPr>
      <w:r>
        <w:rPr>
          <w:rFonts w:cs="Times New Roman"/>
          <w:szCs w:val="24"/>
          <w:lang w:val="en-GB"/>
        </w:rPr>
        <w:t>agrees that for as long as a Drug is listed on a Drug List, the Company shall inform the Authority of any failure or inability to supply that Drug to any Public Healthcare Institution, within 5 Business Days of the Company’s failure to supply that Drug or of the Company becoming aware of its inability to supply that Drug, where:</w:t>
      </w:r>
    </w:p>
    <w:p w14:paraId="27F67B90" w14:textId="77777777" w:rsidR="00F7781E" w:rsidRDefault="00A86DDD">
      <w:pPr>
        <w:pStyle w:val="Heading2"/>
        <w:numPr>
          <w:ilvl w:val="0"/>
          <w:numId w:val="31"/>
        </w:numPr>
        <w:ind w:left="2268" w:hanging="828"/>
        <w:rPr>
          <w:bCs w:val="0"/>
          <w:lang w:val="en-GB"/>
        </w:rPr>
      </w:pPr>
      <w:r>
        <w:rPr>
          <w:bCs w:val="0"/>
          <w:lang w:val="en-GB"/>
        </w:rPr>
        <w:lastRenderedPageBreak/>
        <w:t>a failure to supply would have occurred when the Company fails to deliver the amount of that Drug requested by any Public Healthcare Institution within the period requested by that Public Healthcare Institution; and</w:t>
      </w:r>
    </w:p>
    <w:p w14:paraId="35EF0673" w14:textId="77777777" w:rsidR="00F7781E" w:rsidRDefault="00A86DDD">
      <w:pPr>
        <w:pStyle w:val="Heading2"/>
        <w:numPr>
          <w:ilvl w:val="0"/>
          <w:numId w:val="31"/>
        </w:numPr>
        <w:ind w:left="2268" w:hanging="828"/>
        <w:rPr>
          <w:bCs w:val="0"/>
          <w:lang w:val="en-GB"/>
        </w:rPr>
      </w:pPr>
      <w:r>
        <w:rPr>
          <w:bCs w:val="0"/>
          <w:lang w:val="en-GB"/>
        </w:rPr>
        <w:t xml:space="preserve">an inability to supply means the Company is unable to deliver any amount of that Drug requested by any Public Healthcare Institution within the period requested by that Public Healthcare </w:t>
      </w:r>
      <w:proofErr w:type="gramStart"/>
      <w:r>
        <w:rPr>
          <w:bCs w:val="0"/>
          <w:lang w:val="en-GB"/>
        </w:rPr>
        <w:t>Institution;</w:t>
      </w:r>
      <w:proofErr w:type="gramEnd"/>
    </w:p>
    <w:p w14:paraId="2DD73A07" w14:textId="77777777" w:rsidR="00F7781E" w:rsidRDefault="00A86DDD" w:rsidP="00396F2E">
      <w:pPr>
        <w:pStyle w:val="Heading2"/>
        <w:numPr>
          <w:ilvl w:val="0"/>
          <w:numId w:val="11"/>
        </w:numPr>
      </w:pPr>
      <w:r>
        <w:t>undertakes to comply with all directions, documents, instructions, requirements, terms and conditions in relation to the inclusion of a Drug on any Drug List, as may be issued by the Authority to the Company from time to time; and</w:t>
      </w:r>
    </w:p>
    <w:p w14:paraId="34D9E6A0" w14:textId="77777777" w:rsidR="00F7781E" w:rsidRDefault="00A86DDD" w:rsidP="00396F2E">
      <w:pPr>
        <w:pStyle w:val="Heading2"/>
        <w:numPr>
          <w:ilvl w:val="0"/>
          <w:numId w:val="11"/>
        </w:numPr>
      </w:pPr>
      <w:r>
        <w:t>warrants and represents to the Authority that the signatory to this Deed has been duly authorised by the Company to sign this Deed, receive any instruction, give any information, accept any contract and act for and on behalf of the Company.</w:t>
      </w:r>
    </w:p>
    <w:p w14:paraId="43902241" w14:textId="69B45FBB" w:rsidR="00F7781E" w:rsidRPr="00C807DE" w:rsidRDefault="007D64BA" w:rsidP="007D64BA">
      <w:pPr>
        <w:pStyle w:val="Heading2"/>
        <w:keepNext/>
        <w:numPr>
          <w:ilvl w:val="1"/>
          <w:numId w:val="45"/>
        </w:numPr>
        <w:tabs>
          <w:tab w:val="clear" w:pos="2847"/>
          <w:tab w:val="num" w:pos="720"/>
        </w:tabs>
        <w:ind w:left="709" w:hanging="709"/>
        <w:rPr>
          <w:lang w:val="en-US"/>
        </w:rPr>
      </w:pPr>
      <w:bookmarkStart w:id="14" w:name="_Ref109722810"/>
      <w:bookmarkStart w:id="15" w:name="_Ref73023009"/>
      <w:r w:rsidRPr="007D64BA">
        <w:rPr>
          <w:highlight w:val="lightGray"/>
        </w:rPr>
        <w:t>[REDACTED]</w:t>
      </w:r>
      <w:bookmarkStart w:id="16" w:name="_Ref110347048"/>
      <w:bookmarkStart w:id="17" w:name="_Ref133480186"/>
      <w:bookmarkStart w:id="18" w:name="_Ref109722819"/>
      <w:bookmarkStart w:id="19" w:name="_Ref109986548"/>
      <w:bookmarkEnd w:id="14"/>
      <w:r w:rsidR="006118B6" w:rsidRPr="00C807DE">
        <w:rPr>
          <w:lang w:val="en-US"/>
        </w:rPr>
        <w:t xml:space="preserve"> </w:t>
      </w:r>
      <w:bookmarkEnd w:id="16"/>
      <w:bookmarkEnd w:id="17"/>
    </w:p>
    <w:bookmarkEnd w:id="18"/>
    <w:bookmarkEnd w:id="19"/>
    <w:p w14:paraId="15D05F7C" w14:textId="6C474C27" w:rsidR="00ED3587" w:rsidRPr="00C807DE" w:rsidRDefault="00A86DDD" w:rsidP="00ED3587">
      <w:pPr>
        <w:pStyle w:val="Heading2"/>
        <w:keepNext/>
        <w:numPr>
          <w:ilvl w:val="1"/>
          <w:numId w:val="45"/>
        </w:numPr>
        <w:tabs>
          <w:tab w:val="clear" w:pos="2847"/>
          <w:tab w:val="num" w:pos="360"/>
        </w:tabs>
        <w:ind w:left="709" w:hanging="709"/>
        <w:rPr>
          <w:lang w:val="en-US"/>
        </w:rPr>
      </w:pPr>
      <w:r>
        <w:t xml:space="preserve"> </w:t>
      </w:r>
      <w:bookmarkStart w:id="20" w:name="_Ref109551236"/>
      <w:r w:rsidR="00ED3587">
        <w:t xml:space="preserve">     </w:t>
      </w:r>
      <w:r w:rsidR="00ED3587" w:rsidRPr="007D64BA">
        <w:rPr>
          <w:highlight w:val="lightGray"/>
        </w:rPr>
        <w:t>[REDACTED]</w:t>
      </w:r>
      <w:r w:rsidR="00ED3587" w:rsidRPr="00C807DE">
        <w:rPr>
          <w:lang w:val="en-US"/>
        </w:rPr>
        <w:t xml:space="preserve"> </w:t>
      </w:r>
    </w:p>
    <w:p w14:paraId="14685CB6" w14:textId="75EBCB98" w:rsidR="00F7781E" w:rsidRDefault="00A86DDD" w:rsidP="00ED3587">
      <w:pPr>
        <w:pStyle w:val="Heading2"/>
        <w:keepNext/>
        <w:tabs>
          <w:tab w:val="clear" w:pos="2847"/>
          <w:tab w:val="num" w:pos="720"/>
        </w:tabs>
        <w:ind w:left="720"/>
      </w:pPr>
      <w:r>
        <w:t>From time to time, including, without limitation, upon the occurrence of any of the following events or circumstances:</w:t>
      </w:r>
      <w:bookmarkEnd w:id="15"/>
      <w:bookmarkEnd w:id="20"/>
    </w:p>
    <w:p w14:paraId="02B974F5" w14:textId="77777777" w:rsidR="00F7781E" w:rsidRDefault="00A86DDD">
      <w:pPr>
        <w:pStyle w:val="Heading2"/>
        <w:numPr>
          <w:ilvl w:val="0"/>
          <w:numId w:val="84"/>
        </w:numPr>
        <w:ind w:left="1418" w:hanging="698"/>
      </w:pPr>
      <w:r>
        <w:rPr>
          <w:lang w:val="en-US"/>
        </w:rPr>
        <w:tab/>
      </w:r>
      <w:bookmarkStart w:id="21" w:name="_Ref76983883"/>
      <w:r>
        <w:t xml:space="preserve">the Company breaches and/or defaults in its performance of any provision of this </w:t>
      </w:r>
      <w:proofErr w:type="gramStart"/>
      <w:r>
        <w:t>Deed;</w:t>
      </w:r>
      <w:bookmarkEnd w:id="21"/>
      <w:proofErr w:type="gramEnd"/>
    </w:p>
    <w:p w14:paraId="1FC88F62" w14:textId="2430330B" w:rsidR="00F7781E" w:rsidRDefault="00A86DDD">
      <w:pPr>
        <w:pStyle w:val="Heading2"/>
        <w:numPr>
          <w:ilvl w:val="0"/>
          <w:numId w:val="84"/>
        </w:numPr>
        <w:ind w:left="1418" w:hanging="698"/>
      </w:pPr>
      <w:bookmarkStart w:id="22" w:name="_Hlk76137640"/>
      <w:r>
        <w:t xml:space="preserve">there is no legally binding written agreement in effect between the Company and any Public Healthcare Institution for the supply of any Drug by the Company to that Public Healthcare </w:t>
      </w:r>
      <w:proofErr w:type="gramStart"/>
      <w:r>
        <w:t>Institution;</w:t>
      </w:r>
      <w:proofErr w:type="gramEnd"/>
    </w:p>
    <w:p w14:paraId="6C3154CE" w14:textId="77777777" w:rsidR="00F7781E" w:rsidRDefault="00A86DDD">
      <w:pPr>
        <w:pStyle w:val="Heading2"/>
        <w:numPr>
          <w:ilvl w:val="0"/>
          <w:numId w:val="84"/>
        </w:numPr>
        <w:ind w:left="1418" w:hanging="698"/>
      </w:pPr>
      <w:r>
        <w:rPr>
          <w:bCs w:val="0"/>
          <w:lang w:val="en-GB"/>
        </w:rPr>
        <w:t xml:space="preserve">the Company fails to deliver the amount of any Drug requested by any Public Healthcare Institution within the period requested by that Public Healthcare </w:t>
      </w:r>
      <w:proofErr w:type="gramStart"/>
      <w:r>
        <w:rPr>
          <w:bCs w:val="0"/>
          <w:lang w:val="en-GB"/>
        </w:rPr>
        <w:t>Institution;</w:t>
      </w:r>
      <w:proofErr w:type="gramEnd"/>
    </w:p>
    <w:p w14:paraId="3B8F4824" w14:textId="77777777" w:rsidR="00F7781E" w:rsidRDefault="00A86DDD">
      <w:pPr>
        <w:pStyle w:val="Heading2"/>
        <w:numPr>
          <w:ilvl w:val="0"/>
          <w:numId w:val="84"/>
        </w:numPr>
        <w:ind w:left="1418" w:hanging="698"/>
      </w:pPr>
      <w:bookmarkStart w:id="23" w:name="_Ref76983891"/>
      <w:r>
        <w:rPr>
          <w:bCs w:val="0"/>
          <w:lang w:val="en-GB"/>
        </w:rPr>
        <w:t xml:space="preserve">the Company is unable to deliver any amount of any Drug requested by any Public Healthcare Institution within the period requested by that Public Healthcare </w:t>
      </w:r>
      <w:proofErr w:type="gramStart"/>
      <w:r>
        <w:rPr>
          <w:bCs w:val="0"/>
          <w:lang w:val="en-GB"/>
        </w:rPr>
        <w:t>Institution;</w:t>
      </w:r>
      <w:bookmarkEnd w:id="23"/>
      <w:proofErr w:type="gramEnd"/>
    </w:p>
    <w:bookmarkEnd w:id="22"/>
    <w:p w14:paraId="02CF56BD" w14:textId="77777777" w:rsidR="00F7781E" w:rsidRDefault="00A86DDD">
      <w:pPr>
        <w:pStyle w:val="Heading2"/>
        <w:numPr>
          <w:ilvl w:val="0"/>
          <w:numId w:val="84"/>
        </w:numPr>
        <w:ind w:left="1418" w:hanging="698"/>
      </w:pPr>
      <w:r>
        <w:t>the entry or anticipated entry into the Singapore market of:</w:t>
      </w:r>
    </w:p>
    <w:p w14:paraId="673F32FA" w14:textId="77777777" w:rsidR="00F7781E" w:rsidRDefault="00A86DDD">
      <w:pPr>
        <w:pStyle w:val="Heading2"/>
        <w:numPr>
          <w:ilvl w:val="0"/>
          <w:numId w:val="32"/>
        </w:numPr>
      </w:pPr>
      <w:r>
        <w:t xml:space="preserve">a new me-too compound of the same drug class or a new non-inferior drug as that of any </w:t>
      </w:r>
      <w:proofErr w:type="gramStart"/>
      <w:r>
        <w:t>Drug;</w:t>
      </w:r>
      <w:proofErr w:type="gramEnd"/>
      <w:r>
        <w:t xml:space="preserve"> </w:t>
      </w:r>
    </w:p>
    <w:p w14:paraId="7E938200" w14:textId="77777777" w:rsidR="00F7781E" w:rsidRDefault="00A86DDD">
      <w:pPr>
        <w:pStyle w:val="Heading2"/>
        <w:numPr>
          <w:ilvl w:val="0"/>
          <w:numId w:val="32"/>
        </w:numPr>
      </w:pPr>
      <w:r>
        <w:t>a new biosimilar or generic version to any Drug; or</w:t>
      </w:r>
    </w:p>
    <w:p w14:paraId="7BEF4164" w14:textId="77777777" w:rsidR="00F7781E" w:rsidRDefault="00A86DDD">
      <w:pPr>
        <w:pStyle w:val="Heading2"/>
        <w:numPr>
          <w:ilvl w:val="0"/>
          <w:numId w:val="32"/>
        </w:numPr>
      </w:pPr>
      <w:r>
        <w:t xml:space="preserve">  a new medicine that is indicated for use in combination with any </w:t>
      </w:r>
      <w:proofErr w:type="gramStart"/>
      <w:r>
        <w:t>Drug;</w:t>
      </w:r>
      <w:proofErr w:type="gramEnd"/>
    </w:p>
    <w:p w14:paraId="24ACA239" w14:textId="77777777" w:rsidR="00F7781E" w:rsidRDefault="00A86DDD">
      <w:pPr>
        <w:pStyle w:val="Heading2"/>
        <w:numPr>
          <w:ilvl w:val="0"/>
          <w:numId w:val="84"/>
        </w:numPr>
        <w:ind w:left="1418" w:hanging="698"/>
      </w:pPr>
      <w:r>
        <w:lastRenderedPageBreak/>
        <w:tab/>
        <w:t xml:space="preserve">upon an expansion to the list of registered indications for any </w:t>
      </w:r>
      <w:proofErr w:type="gramStart"/>
      <w:r>
        <w:t>Drug;</w:t>
      </w:r>
      <w:proofErr w:type="gramEnd"/>
    </w:p>
    <w:p w14:paraId="0DD83928" w14:textId="77777777" w:rsidR="00F7781E" w:rsidRDefault="00A86DDD">
      <w:pPr>
        <w:pStyle w:val="Heading2"/>
        <w:numPr>
          <w:ilvl w:val="0"/>
          <w:numId w:val="84"/>
        </w:numPr>
        <w:ind w:left="1418" w:hanging="698"/>
      </w:pPr>
      <w:r>
        <w:tab/>
        <w:t>upon the availability of evidence, to the Authority or otherwise, that suggests there are or there will be changes to the cost-effectiveness of any Drug; and</w:t>
      </w:r>
    </w:p>
    <w:p w14:paraId="3B155BD8" w14:textId="77777777" w:rsidR="00F7781E" w:rsidRDefault="00A86DDD">
      <w:pPr>
        <w:pStyle w:val="Heading2"/>
        <w:numPr>
          <w:ilvl w:val="0"/>
          <w:numId w:val="84"/>
        </w:numPr>
        <w:ind w:left="1418" w:hanging="698"/>
      </w:pPr>
      <w:r>
        <w:t>the Company has offered or given or agreed to give to any person any gift or consideration of any kind as an inducement or reward for doing or forbearing to do or for having done or forborne to do any action in relation to the inclusion of any Drug on any Drug List or for showing or forbearing to show favour to any person in relation to the inclusion of any Drug on any Drug List, or the like acts shall have been done by any person employed by the Company or acting on its behalf (whether with or without the knowledge of the Company), or in relation to the inclusion of any Drug on any Drug List, the Company or any person employed by it or acting on its behalf shall have committed any offence under Chapter 9 of the Penal Code 1871 or the Prevention of Corruption Act 1960 or shall have abetted or attempted to commit such an offence or shall have given any fee or reward the receipt of which is an offence under Chapter 9 of the Penal Code 1871 or the Prevention of Corruption Act 1960,</w:t>
      </w:r>
    </w:p>
    <w:p w14:paraId="3D713CAB" w14:textId="77777777" w:rsidR="00F7781E" w:rsidRDefault="00A86DDD">
      <w:pPr>
        <w:pStyle w:val="Numberedlevel2text"/>
        <w:numPr>
          <w:ilvl w:val="0"/>
          <w:numId w:val="0"/>
        </w:numPr>
        <w:tabs>
          <w:tab w:val="left" w:pos="567"/>
        </w:tabs>
        <w:spacing w:after="240" w:line="240" w:lineRule="auto"/>
        <w:ind w:left="567"/>
        <w:jc w:val="both"/>
        <w:rPr>
          <w:rFonts w:ascii="Times New Roman" w:hAnsi="Times New Roman"/>
          <w:lang w:val="en-US"/>
        </w:rPr>
      </w:pPr>
      <w:r>
        <w:rPr>
          <w:rFonts w:ascii="Times New Roman" w:hAnsi="Times New Roman"/>
          <w:lang w:val="en-US"/>
        </w:rPr>
        <w:t>the Authority shall have the right to do one or more of the following in its absolute discretion,</w:t>
      </w:r>
      <w:r>
        <w:rPr>
          <w:rFonts w:ascii="Times New Roman" w:hAnsi="Times New Roman"/>
        </w:rPr>
        <w:t xml:space="preserve"> </w:t>
      </w:r>
      <w:r>
        <w:rPr>
          <w:rFonts w:ascii="Times New Roman" w:hAnsi="Times New Roman"/>
          <w:lang w:val="en-US"/>
        </w:rPr>
        <w:t xml:space="preserve">and the Company shall have no claim for any damages or compensation: </w:t>
      </w:r>
    </w:p>
    <w:p w14:paraId="3C3145BC" w14:textId="77777777" w:rsidR="00F7781E" w:rsidRDefault="00A86DDD">
      <w:pPr>
        <w:pStyle w:val="Heading4"/>
        <w:tabs>
          <w:tab w:val="clear" w:pos="1440"/>
        </w:tabs>
        <w:ind w:hanging="873"/>
        <w:rPr>
          <w:lang w:val="en-US"/>
        </w:rPr>
      </w:pPr>
      <w:r>
        <w:rPr>
          <w:lang w:val="en-US"/>
        </w:rPr>
        <w:t>call for a re-evaluation of, and re-evaluate, the drugs listed on the Drug Lists (or any of them</w:t>
      </w:r>
      <w:proofErr w:type="gramStart"/>
      <w:r>
        <w:rPr>
          <w:lang w:val="en-US"/>
        </w:rPr>
        <w:t>);</w:t>
      </w:r>
      <w:proofErr w:type="gramEnd"/>
      <w:r>
        <w:rPr>
          <w:lang w:val="en-US"/>
        </w:rPr>
        <w:t xml:space="preserve"> </w:t>
      </w:r>
    </w:p>
    <w:p w14:paraId="494D206D" w14:textId="77777777" w:rsidR="00F7781E" w:rsidRDefault="00A86DDD">
      <w:pPr>
        <w:pStyle w:val="Heading4"/>
        <w:ind w:hanging="873"/>
        <w:rPr>
          <w:lang w:val="en-US"/>
        </w:rPr>
      </w:pPr>
      <w:r>
        <w:rPr>
          <w:lang w:val="en-US"/>
        </w:rPr>
        <w:t>review prices of one or more of the drugs listed on the Drug Lists (or any of them</w:t>
      </w:r>
      <w:proofErr w:type="gramStart"/>
      <w:r>
        <w:rPr>
          <w:lang w:val="en-US"/>
        </w:rPr>
        <w:t>);</w:t>
      </w:r>
      <w:proofErr w:type="gramEnd"/>
      <w:r>
        <w:rPr>
          <w:lang w:val="en-US"/>
        </w:rPr>
        <w:t xml:space="preserve"> </w:t>
      </w:r>
    </w:p>
    <w:p w14:paraId="2EE1DB5A" w14:textId="77777777" w:rsidR="00F7781E" w:rsidRDefault="00A86DDD">
      <w:pPr>
        <w:pStyle w:val="Heading4"/>
        <w:ind w:hanging="873"/>
        <w:rPr>
          <w:lang w:val="en-US"/>
        </w:rPr>
      </w:pPr>
      <w:bookmarkStart w:id="24" w:name="_Ref73026227"/>
      <w:r>
        <w:rPr>
          <w:lang w:val="en-US"/>
        </w:rPr>
        <w:t xml:space="preserve">include or remove any drug (including, without limitation, any Drug) from any one or more of the Drug Lists, and/or amend any one or more of the Drug Lists in any </w:t>
      </w:r>
      <w:proofErr w:type="gramStart"/>
      <w:r>
        <w:rPr>
          <w:lang w:val="en-US"/>
        </w:rPr>
        <w:t>way;</w:t>
      </w:r>
      <w:bookmarkEnd w:id="24"/>
      <w:proofErr w:type="gramEnd"/>
      <w:r>
        <w:rPr>
          <w:lang w:val="en-US"/>
        </w:rPr>
        <w:t xml:space="preserve"> </w:t>
      </w:r>
    </w:p>
    <w:p w14:paraId="29A8D8CC" w14:textId="1FC5B318" w:rsidR="00F7781E" w:rsidRDefault="00A86DDD">
      <w:pPr>
        <w:pStyle w:val="Heading4"/>
        <w:ind w:hanging="873"/>
        <w:rPr>
          <w:lang w:val="en-US"/>
        </w:rPr>
      </w:pPr>
      <w:bookmarkStart w:id="25" w:name="_Ref73023025"/>
      <w:r>
        <w:rPr>
          <w:lang w:val="en-US"/>
        </w:rPr>
        <w:t>notify the Company in writing that one or more drugs (each a “</w:t>
      </w:r>
      <w:r>
        <w:rPr>
          <w:b/>
          <w:bCs w:val="0"/>
          <w:lang w:val="en-US"/>
        </w:rPr>
        <w:t xml:space="preserve">New </w:t>
      </w:r>
      <w:r w:rsidRPr="00C807DE">
        <w:rPr>
          <w:b/>
          <w:bCs w:val="0"/>
          <w:lang w:val="en-US"/>
        </w:rPr>
        <w:t>PVA</w:t>
      </w:r>
      <w:r w:rsidRPr="000561DB">
        <w:rPr>
          <w:b/>
          <w:bCs w:val="0"/>
          <w:lang w:val="en-US"/>
        </w:rPr>
        <w:t xml:space="preserve"> Drug</w:t>
      </w:r>
      <w:r w:rsidRPr="000561DB">
        <w:rPr>
          <w:lang w:val="en-US"/>
        </w:rPr>
        <w:t>”, and collectively, “</w:t>
      </w:r>
      <w:r w:rsidRPr="000561DB">
        <w:rPr>
          <w:b/>
          <w:bCs w:val="0"/>
          <w:lang w:val="en-US"/>
        </w:rPr>
        <w:t xml:space="preserve">New </w:t>
      </w:r>
      <w:r w:rsidRPr="00C807DE">
        <w:rPr>
          <w:b/>
          <w:bCs w:val="0"/>
          <w:lang w:val="en-US"/>
        </w:rPr>
        <w:t>PVA</w:t>
      </w:r>
      <w:r w:rsidRPr="000561DB">
        <w:rPr>
          <w:b/>
          <w:bCs w:val="0"/>
          <w:lang w:val="en-US"/>
        </w:rPr>
        <w:t xml:space="preserve"> Drugs</w:t>
      </w:r>
      <w:r w:rsidRPr="000561DB">
        <w:rPr>
          <w:lang w:val="en-US"/>
        </w:rPr>
        <w:t>”) will be added to the list of PVA</w:t>
      </w:r>
      <w:r>
        <w:rPr>
          <w:lang w:val="en-US"/>
        </w:rPr>
        <w:t xml:space="preserve"> Drugs for the purposes of this Deed, subject to any limitations contained in the notice. </w:t>
      </w:r>
      <w:bookmarkEnd w:id="25"/>
    </w:p>
    <w:p w14:paraId="4D91E06D" w14:textId="2998D2D3" w:rsidR="00F7781E" w:rsidRDefault="00A86DDD">
      <w:pPr>
        <w:pStyle w:val="Heading2"/>
        <w:keepNext/>
        <w:tabs>
          <w:tab w:val="clear" w:pos="2847"/>
          <w:tab w:val="num" w:pos="720"/>
        </w:tabs>
        <w:ind w:left="720"/>
        <w:rPr>
          <w:color w:val="000000" w:themeColor="text1"/>
          <w:lang w:val="en-GB"/>
        </w:rPr>
      </w:pPr>
      <w:bookmarkStart w:id="26" w:name="_Ref73026319"/>
      <w:r>
        <w:rPr>
          <w:color w:val="000000" w:themeColor="text1"/>
          <w:lang w:val="en-GB"/>
        </w:rPr>
        <w:t xml:space="preserve">The notice issued under Clause </w:t>
      </w:r>
      <w:r>
        <w:rPr>
          <w:color w:val="000000" w:themeColor="text1"/>
          <w:lang w:val="en-GB"/>
        </w:rPr>
        <w:fldChar w:fldCharType="begin"/>
      </w:r>
      <w:r>
        <w:rPr>
          <w:color w:val="000000" w:themeColor="text1"/>
          <w:lang w:val="en-GB"/>
        </w:rPr>
        <w:instrText xml:space="preserve"> REF _Ref73023025 \r \h  \* MERGEFORMAT </w:instrText>
      </w:r>
      <w:r>
        <w:rPr>
          <w:color w:val="000000" w:themeColor="text1"/>
          <w:lang w:val="en-GB"/>
        </w:rPr>
      </w:r>
      <w:r>
        <w:rPr>
          <w:color w:val="000000" w:themeColor="text1"/>
          <w:lang w:val="en-GB"/>
        </w:rPr>
        <w:fldChar w:fldCharType="separate"/>
      </w:r>
      <w:r w:rsidR="00BE2C42">
        <w:rPr>
          <w:color w:val="000000" w:themeColor="text1"/>
          <w:lang w:val="en-GB"/>
        </w:rPr>
        <w:t>3.4(iv)</w:t>
      </w:r>
      <w:r>
        <w:rPr>
          <w:color w:val="000000" w:themeColor="text1"/>
          <w:lang w:val="en-GB"/>
        </w:rPr>
        <w:fldChar w:fldCharType="end"/>
      </w:r>
      <w:r>
        <w:rPr>
          <w:color w:val="000000" w:themeColor="text1"/>
          <w:lang w:val="en-GB"/>
        </w:rPr>
        <w:t xml:space="preserve"> by the Authority must define the New PVA Drug and the date from which it will be added onto the list of PVA Drugs.</w:t>
      </w:r>
      <w:bookmarkEnd w:id="26"/>
    </w:p>
    <w:p w14:paraId="705B9906" w14:textId="163A1767" w:rsidR="00F7781E" w:rsidRDefault="00A86DDD">
      <w:pPr>
        <w:pStyle w:val="Heading2"/>
        <w:keepNext/>
        <w:tabs>
          <w:tab w:val="clear" w:pos="2847"/>
          <w:tab w:val="num" w:pos="720"/>
        </w:tabs>
        <w:ind w:left="720"/>
        <w:rPr>
          <w:color w:val="000000" w:themeColor="text1"/>
          <w:lang w:val="en-GB"/>
        </w:rPr>
      </w:pPr>
      <w:bookmarkStart w:id="27" w:name="_Ref73026327"/>
      <w:r>
        <w:rPr>
          <w:color w:val="000000" w:themeColor="text1"/>
          <w:lang w:val="en-GB"/>
        </w:rPr>
        <w:t xml:space="preserve">The notice issued under Clause </w:t>
      </w:r>
      <w:r>
        <w:rPr>
          <w:color w:val="000000" w:themeColor="text1"/>
          <w:lang w:val="en-GB"/>
        </w:rPr>
        <w:fldChar w:fldCharType="begin"/>
      </w:r>
      <w:r>
        <w:rPr>
          <w:color w:val="000000" w:themeColor="text1"/>
          <w:lang w:val="en-GB"/>
        </w:rPr>
        <w:instrText xml:space="preserve"> REF _Ref73023025 \r \h  \* MERGEFORMAT </w:instrText>
      </w:r>
      <w:r>
        <w:rPr>
          <w:color w:val="000000" w:themeColor="text1"/>
          <w:lang w:val="en-GB"/>
        </w:rPr>
      </w:r>
      <w:r>
        <w:rPr>
          <w:color w:val="000000" w:themeColor="text1"/>
          <w:lang w:val="en-GB"/>
        </w:rPr>
        <w:fldChar w:fldCharType="separate"/>
      </w:r>
      <w:r w:rsidR="00BE2C42">
        <w:rPr>
          <w:color w:val="000000" w:themeColor="text1"/>
          <w:lang w:val="en-GB"/>
        </w:rPr>
        <w:t>3.4(iv)</w:t>
      </w:r>
      <w:r>
        <w:rPr>
          <w:color w:val="000000" w:themeColor="text1"/>
          <w:lang w:val="en-GB"/>
        </w:rPr>
        <w:fldChar w:fldCharType="end"/>
      </w:r>
      <w:r>
        <w:rPr>
          <w:color w:val="000000" w:themeColor="text1"/>
          <w:lang w:val="en-GB"/>
        </w:rPr>
        <w:t xml:space="preserve"> by the Authority may define the New PVA Drug by reference to some or </w:t>
      </w:r>
      <w:proofErr w:type="gramStart"/>
      <w:r>
        <w:rPr>
          <w:color w:val="000000" w:themeColor="text1"/>
          <w:lang w:val="en-GB"/>
        </w:rPr>
        <w:t>all of</w:t>
      </w:r>
      <w:proofErr w:type="gramEnd"/>
      <w:r>
        <w:rPr>
          <w:color w:val="000000" w:themeColor="text1"/>
          <w:lang w:val="en-GB"/>
        </w:rPr>
        <w:t xml:space="preserve"> the following:</w:t>
      </w:r>
      <w:bookmarkEnd w:id="27"/>
    </w:p>
    <w:p w14:paraId="050A7CCF" w14:textId="77777777" w:rsidR="00F7781E" w:rsidRDefault="00A86DDD">
      <w:pPr>
        <w:pStyle w:val="Heading2"/>
        <w:numPr>
          <w:ilvl w:val="0"/>
          <w:numId w:val="20"/>
        </w:numPr>
        <w:ind w:left="1526" w:hanging="806"/>
        <w:contextualSpacing/>
      </w:pPr>
      <w:r>
        <w:t xml:space="preserve">the drug or medicinal preparation it </w:t>
      </w:r>
      <w:proofErr w:type="gramStart"/>
      <w:r>
        <w:t>contains;</w:t>
      </w:r>
      <w:proofErr w:type="gramEnd"/>
    </w:p>
    <w:p w14:paraId="7E62CDF6" w14:textId="77777777" w:rsidR="00F7781E" w:rsidRDefault="00A86DDD">
      <w:pPr>
        <w:pStyle w:val="Heading2"/>
        <w:numPr>
          <w:ilvl w:val="0"/>
          <w:numId w:val="20"/>
        </w:numPr>
        <w:ind w:left="1526" w:hanging="806"/>
        <w:contextualSpacing/>
      </w:pPr>
      <w:r>
        <w:t xml:space="preserve">a brand it may be supplied </w:t>
      </w:r>
      <w:proofErr w:type="gramStart"/>
      <w:r>
        <w:t>under;</w:t>
      </w:r>
      <w:proofErr w:type="gramEnd"/>
    </w:p>
    <w:p w14:paraId="2F84627C" w14:textId="77777777" w:rsidR="00F7781E" w:rsidRDefault="00A86DDD">
      <w:pPr>
        <w:pStyle w:val="Heading2"/>
        <w:numPr>
          <w:ilvl w:val="0"/>
          <w:numId w:val="20"/>
        </w:numPr>
        <w:ind w:left="1526" w:hanging="806"/>
        <w:contextualSpacing/>
      </w:pPr>
      <w:r>
        <w:t xml:space="preserve">a form in which it may be </w:t>
      </w:r>
      <w:proofErr w:type="gramStart"/>
      <w:r>
        <w:t>supplied;</w:t>
      </w:r>
      <w:proofErr w:type="gramEnd"/>
    </w:p>
    <w:p w14:paraId="04C2FC4D" w14:textId="77777777" w:rsidR="00F7781E" w:rsidRDefault="00A86DDD">
      <w:pPr>
        <w:pStyle w:val="Heading2"/>
        <w:numPr>
          <w:ilvl w:val="0"/>
          <w:numId w:val="20"/>
        </w:numPr>
        <w:ind w:left="1526" w:hanging="806"/>
        <w:contextualSpacing/>
      </w:pPr>
      <w:proofErr w:type="gramStart"/>
      <w:r>
        <w:t>a manner in which</w:t>
      </w:r>
      <w:proofErr w:type="gramEnd"/>
      <w:r>
        <w:t xml:space="preserve"> it may be administered; or</w:t>
      </w:r>
    </w:p>
    <w:p w14:paraId="4755D3DD" w14:textId="77777777" w:rsidR="00F7781E" w:rsidRDefault="00A86DDD">
      <w:pPr>
        <w:pStyle w:val="Heading2"/>
        <w:numPr>
          <w:ilvl w:val="0"/>
          <w:numId w:val="20"/>
        </w:numPr>
        <w:ind w:left="1526" w:hanging="806"/>
        <w:contextualSpacing/>
      </w:pPr>
      <w:r>
        <w:lastRenderedPageBreak/>
        <w:t>the circumstances in which it may be prescribed.</w:t>
      </w:r>
    </w:p>
    <w:p w14:paraId="42ADA079" w14:textId="77777777" w:rsidR="00F7781E" w:rsidRDefault="00F7781E">
      <w:pPr>
        <w:pStyle w:val="Heading2"/>
        <w:numPr>
          <w:ilvl w:val="0"/>
          <w:numId w:val="0"/>
        </w:numPr>
        <w:ind w:left="1526"/>
        <w:contextualSpacing/>
      </w:pPr>
    </w:p>
    <w:p w14:paraId="19F21DF9" w14:textId="4D14DB21" w:rsidR="00F7781E" w:rsidRDefault="00A86DDD" w:rsidP="00C807DE">
      <w:pPr>
        <w:pStyle w:val="Heading2"/>
        <w:tabs>
          <w:tab w:val="clear" w:pos="2847"/>
        </w:tabs>
        <w:ind w:left="709"/>
      </w:pPr>
      <w:bookmarkStart w:id="28" w:name="_Ref134728199"/>
      <w:r>
        <w:t>If:</w:t>
      </w:r>
      <w:bookmarkEnd w:id="28"/>
      <w:r>
        <w:t xml:space="preserve"> </w:t>
      </w:r>
    </w:p>
    <w:p w14:paraId="78748F07" w14:textId="2ECACBFD" w:rsidR="00F7781E" w:rsidRDefault="00A86DDD">
      <w:pPr>
        <w:pStyle w:val="Heading2"/>
        <w:numPr>
          <w:ilvl w:val="0"/>
          <w:numId w:val="49"/>
        </w:numPr>
        <w:ind w:left="1560" w:hanging="840"/>
        <w:contextualSpacing/>
      </w:pPr>
      <w:r>
        <w:t>the Company sold a Drug</w:t>
      </w:r>
      <w:r w:rsidR="00164DFC">
        <w:t xml:space="preserve"> </w:t>
      </w:r>
      <w:r>
        <w:t>(each, an “</w:t>
      </w:r>
      <w:r>
        <w:rPr>
          <w:b/>
          <w:bCs w:val="0"/>
        </w:rPr>
        <w:t>Earlier Sale</w:t>
      </w:r>
      <w:r>
        <w:t>”) to any Public Healthcare Institution (each, an “</w:t>
      </w:r>
      <w:r>
        <w:rPr>
          <w:b/>
          <w:bCs w:val="0"/>
        </w:rPr>
        <w:t>Applicable PHI</w:t>
      </w:r>
      <w:r>
        <w:t>”) before that Drug’s first Price Effective Date at a cost price per unit (“</w:t>
      </w:r>
      <w:r>
        <w:rPr>
          <w:b/>
          <w:bCs w:val="0"/>
        </w:rPr>
        <w:t>Earlier Sale Price</w:t>
      </w:r>
      <w:r>
        <w:t xml:space="preserve">”) that exceeds the first Relevant Price of that Drug; and </w:t>
      </w:r>
    </w:p>
    <w:p w14:paraId="2A9FFAE0" w14:textId="77777777" w:rsidR="00F7781E" w:rsidRDefault="00F7781E">
      <w:pPr>
        <w:pStyle w:val="Heading2"/>
        <w:numPr>
          <w:ilvl w:val="0"/>
          <w:numId w:val="0"/>
        </w:numPr>
        <w:ind w:left="1560"/>
        <w:contextualSpacing/>
      </w:pPr>
    </w:p>
    <w:p w14:paraId="56683C9D" w14:textId="77777777" w:rsidR="00F7781E" w:rsidRDefault="00A86DDD">
      <w:pPr>
        <w:pStyle w:val="Heading2"/>
        <w:numPr>
          <w:ilvl w:val="0"/>
          <w:numId w:val="49"/>
        </w:numPr>
        <w:ind w:left="1560" w:hanging="840"/>
        <w:contextualSpacing/>
      </w:pPr>
      <w:r>
        <w:t>that Applicable PHI has on the date falling one month after the first Price Effective Date of that Drug, any unit of that Drug that can be reasonably attributed to that Earlier Sale (each, an “</w:t>
      </w:r>
      <w:r>
        <w:rPr>
          <w:b/>
          <w:bCs w:val="0"/>
        </w:rPr>
        <w:t>Earlier Sale Unit</w:t>
      </w:r>
      <w:r>
        <w:t>”),</w:t>
      </w:r>
    </w:p>
    <w:p w14:paraId="77EA39AF" w14:textId="77777777" w:rsidR="00F7781E" w:rsidRDefault="00F7781E">
      <w:pPr>
        <w:pStyle w:val="Heading2"/>
        <w:numPr>
          <w:ilvl w:val="0"/>
          <w:numId w:val="0"/>
        </w:numPr>
        <w:ind w:left="1560"/>
        <w:contextualSpacing/>
      </w:pPr>
    </w:p>
    <w:p w14:paraId="6FB3E8EE" w14:textId="77777777" w:rsidR="00F7781E" w:rsidRDefault="00A86DDD">
      <w:pPr>
        <w:pStyle w:val="Heading2"/>
        <w:keepNext/>
        <w:numPr>
          <w:ilvl w:val="0"/>
          <w:numId w:val="0"/>
        </w:numPr>
        <w:tabs>
          <w:tab w:val="num" w:pos="720"/>
        </w:tabs>
        <w:ind w:left="709"/>
        <w:rPr>
          <w:bCs w:val="0"/>
          <w:iCs/>
        </w:rPr>
      </w:pPr>
      <w:r>
        <w:rPr>
          <w:bCs w:val="0"/>
          <w:iCs/>
        </w:rPr>
        <w:t>the Company shall within 90 Business Days after a request by the Authority, for each Earlier Sale Unit:</w:t>
      </w:r>
    </w:p>
    <w:p w14:paraId="63FBE420" w14:textId="77777777" w:rsidR="00F7781E" w:rsidRDefault="00A86DDD">
      <w:pPr>
        <w:pStyle w:val="Heading4"/>
        <w:keepNext/>
        <w:numPr>
          <w:ilvl w:val="3"/>
          <w:numId w:val="48"/>
        </w:numPr>
        <w:tabs>
          <w:tab w:val="clear" w:pos="1440"/>
          <w:tab w:val="left" w:pos="1418"/>
        </w:tabs>
        <w:rPr>
          <w:bCs w:val="0"/>
        </w:rPr>
      </w:pPr>
      <w:r>
        <w:rPr>
          <w:bCs w:val="0"/>
        </w:rPr>
        <w:t xml:space="preserve">pay that Applicable PHI; or </w:t>
      </w:r>
    </w:p>
    <w:p w14:paraId="516B8E98" w14:textId="77777777" w:rsidR="00F7781E" w:rsidRDefault="00A86DDD">
      <w:pPr>
        <w:pStyle w:val="Heading2"/>
        <w:keepNext/>
        <w:numPr>
          <w:ilvl w:val="0"/>
          <w:numId w:val="0"/>
        </w:numPr>
        <w:tabs>
          <w:tab w:val="num" w:pos="720"/>
          <w:tab w:val="left" w:pos="1418"/>
        </w:tabs>
        <w:ind w:left="1479" w:hanging="770"/>
        <w:rPr>
          <w:bCs w:val="0"/>
          <w:iCs/>
        </w:rPr>
      </w:pPr>
      <w:r>
        <w:rPr>
          <w:bCs w:val="0"/>
          <w:iCs/>
        </w:rPr>
        <w:t xml:space="preserve">(ii) </w:t>
      </w:r>
      <w:r>
        <w:rPr>
          <w:bCs w:val="0"/>
          <w:iCs/>
        </w:rPr>
        <w:tab/>
        <w:t xml:space="preserve"> deduct from any amount liable to be paid by that Applicable PHI to the Company for that Drug, </w:t>
      </w:r>
    </w:p>
    <w:p w14:paraId="264A376F" w14:textId="77777777" w:rsidR="00F7781E" w:rsidRDefault="00A86DDD">
      <w:pPr>
        <w:pStyle w:val="Heading2"/>
        <w:keepNext/>
        <w:numPr>
          <w:ilvl w:val="0"/>
          <w:numId w:val="0"/>
        </w:numPr>
        <w:tabs>
          <w:tab w:val="num" w:pos="720"/>
          <w:tab w:val="left" w:pos="1418"/>
        </w:tabs>
        <w:ind w:left="709"/>
        <w:rPr>
          <w:bCs w:val="0"/>
          <w:iCs/>
        </w:rPr>
      </w:pPr>
      <w:r>
        <w:rPr>
          <w:bCs w:val="0"/>
          <w:iCs/>
        </w:rPr>
        <w:t>an amount in Singapore Dollars calculated in accordance with the following formula:</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97"/>
        <w:gridCol w:w="2580"/>
        <w:gridCol w:w="425"/>
        <w:gridCol w:w="1672"/>
      </w:tblGrid>
      <w:tr w:rsidR="00F7781E" w14:paraId="2C01597C" w14:textId="77777777">
        <w:trPr>
          <w:trHeight w:val="318"/>
        </w:trPr>
        <w:tc>
          <w:tcPr>
            <w:tcW w:w="2977" w:type="dxa"/>
          </w:tcPr>
          <w:p w14:paraId="083D6B7A" w14:textId="77777777" w:rsidR="00F7781E" w:rsidRDefault="00A86DDD">
            <w:pPr>
              <w:pStyle w:val="Heading2"/>
              <w:keepNext/>
              <w:numPr>
                <w:ilvl w:val="0"/>
                <w:numId w:val="0"/>
              </w:numPr>
              <w:tabs>
                <w:tab w:val="num" w:pos="720"/>
              </w:tabs>
              <w:ind w:left="-113" w:right="-113"/>
              <w:jc w:val="left"/>
              <w:rPr>
                <w:bCs w:val="0"/>
                <w:i/>
              </w:rPr>
            </w:pPr>
            <w:r>
              <w:rPr>
                <w:bCs w:val="0"/>
                <w:i/>
              </w:rPr>
              <w:t xml:space="preserve">Amount per Earlier Sale Unit  </w:t>
            </w:r>
          </w:p>
        </w:tc>
        <w:tc>
          <w:tcPr>
            <w:tcW w:w="397" w:type="dxa"/>
          </w:tcPr>
          <w:p w14:paraId="3750EC1B" w14:textId="77777777" w:rsidR="00F7781E" w:rsidRDefault="00A86DDD">
            <w:pPr>
              <w:pStyle w:val="Heading2"/>
              <w:keepNext/>
              <w:numPr>
                <w:ilvl w:val="0"/>
                <w:numId w:val="0"/>
              </w:numPr>
              <w:tabs>
                <w:tab w:val="num" w:pos="720"/>
              </w:tabs>
              <w:rPr>
                <w:bCs w:val="0"/>
                <w:i/>
              </w:rPr>
            </w:pPr>
            <w:r>
              <w:rPr>
                <w:bCs w:val="0"/>
                <w:i/>
              </w:rPr>
              <w:t>=</w:t>
            </w:r>
          </w:p>
        </w:tc>
        <w:tc>
          <w:tcPr>
            <w:tcW w:w="2580" w:type="dxa"/>
          </w:tcPr>
          <w:p w14:paraId="367E97E8" w14:textId="77777777" w:rsidR="00F7781E" w:rsidRDefault="00A86DDD">
            <w:pPr>
              <w:pStyle w:val="Heading2"/>
              <w:keepNext/>
              <w:numPr>
                <w:ilvl w:val="0"/>
                <w:numId w:val="0"/>
              </w:numPr>
              <w:tabs>
                <w:tab w:val="num" w:pos="720"/>
              </w:tabs>
              <w:ind w:left="-113" w:right="-113"/>
              <w:jc w:val="left"/>
              <w:rPr>
                <w:bCs w:val="0"/>
                <w:i/>
              </w:rPr>
            </w:pPr>
            <w:r>
              <w:rPr>
                <w:bCs w:val="0"/>
                <w:i/>
              </w:rPr>
              <w:t xml:space="preserve">Earlier Sale Price of that Earlier Sale Unit  </w:t>
            </w:r>
          </w:p>
        </w:tc>
        <w:tc>
          <w:tcPr>
            <w:tcW w:w="425" w:type="dxa"/>
          </w:tcPr>
          <w:p w14:paraId="31967FCA" w14:textId="77777777" w:rsidR="00F7781E" w:rsidRDefault="00A86DDD">
            <w:pPr>
              <w:pStyle w:val="Heading2"/>
              <w:keepNext/>
              <w:numPr>
                <w:ilvl w:val="0"/>
                <w:numId w:val="0"/>
              </w:numPr>
              <w:tabs>
                <w:tab w:val="num" w:pos="720"/>
              </w:tabs>
              <w:rPr>
                <w:bCs w:val="0"/>
                <w:i/>
              </w:rPr>
            </w:pPr>
            <w:r>
              <w:rPr>
                <w:bCs w:val="0"/>
                <w:i/>
              </w:rPr>
              <w:t>-</w:t>
            </w:r>
          </w:p>
        </w:tc>
        <w:tc>
          <w:tcPr>
            <w:tcW w:w="1672" w:type="dxa"/>
          </w:tcPr>
          <w:p w14:paraId="75B1406C" w14:textId="77777777" w:rsidR="00F7781E" w:rsidRDefault="00A86DDD">
            <w:pPr>
              <w:pStyle w:val="Heading2"/>
              <w:keepNext/>
              <w:numPr>
                <w:ilvl w:val="0"/>
                <w:numId w:val="0"/>
              </w:numPr>
              <w:tabs>
                <w:tab w:val="num" w:pos="720"/>
              </w:tabs>
              <w:ind w:left="-113" w:right="-113"/>
              <w:rPr>
                <w:bCs w:val="0"/>
                <w:i/>
              </w:rPr>
            </w:pPr>
            <w:r>
              <w:rPr>
                <w:bCs w:val="0"/>
                <w:i/>
              </w:rPr>
              <w:t xml:space="preserve">the first Relevant Price </w:t>
            </w:r>
          </w:p>
        </w:tc>
      </w:tr>
    </w:tbl>
    <w:p w14:paraId="10394997" w14:textId="0155A749" w:rsidR="00F7781E" w:rsidRPr="00ED3587" w:rsidRDefault="00ED3587" w:rsidP="00ED3587">
      <w:pPr>
        <w:pStyle w:val="Heading2"/>
        <w:keepNext/>
        <w:numPr>
          <w:ilvl w:val="1"/>
          <w:numId w:val="48"/>
        </w:numPr>
        <w:tabs>
          <w:tab w:val="clear" w:pos="2847"/>
          <w:tab w:val="num" w:pos="720"/>
        </w:tabs>
        <w:ind w:left="709"/>
        <w:rPr>
          <w:bCs w:val="0"/>
          <w:iCs/>
        </w:rPr>
      </w:pPr>
      <w:bookmarkStart w:id="29" w:name="_Ref109550539"/>
      <w:r w:rsidRPr="00ED3587">
        <w:rPr>
          <w:highlight w:val="lightGray"/>
        </w:rPr>
        <w:t>[REDACTED]</w:t>
      </w:r>
    </w:p>
    <w:p w14:paraId="00C8F12A" w14:textId="5D0BDDCF" w:rsidR="00F7781E" w:rsidRDefault="00F7781E">
      <w:pPr>
        <w:pStyle w:val="Heading2"/>
        <w:numPr>
          <w:ilvl w:val="0"/>
          <w:numId w:val="0"/>
        </w:numPr>
        <w:ind w:left="1560"/>
        <w:contextualSpacing/>
      </w:pPr>
    </w:p>
    <w:p w14:paraId="30892510" w14:textId="77777777" w:rsidR="00F7781E" w:rsidRDefault="00A86DDD">
      <w:pPr>
        <w:pStyle w:val="Heading2"/>
        <w:keepNext/>
        <w:tabs>
          <w:tab w:val="clear" w:pos="2847"/>
          <w:tab w:val="num" w:pos="720"/>
        </w:tabs>
        <w:ind w:left="720"/>
        <w:rPr>
          <w:bCs w:val="0"/>
          <w:iCs/>
        </w:rPr>
      </w:pPr>
      <w:bookmarkStart w:id="30" w:name="_Ref110347173"/>
      <w:r>
        <w:rPr>
          <w:iCs/>
        </w:rPr>
        <w:t xml:space="preserve">If on or after </w:t>
      </w:r>
      <w:r>
        <w:rPr>
          <w:lang w:val="en-GB"/>
        </w:rPr>
        <w:t>a Price Effective Date applicable to a Drug</w:t>
      </w:r>
      <w:r>
        <w:rPr>
          <w:iCs/>
        </w:rPr>
        <w:t>, the Company sells that Drug to any Public Healthcare Institution (the “</w:t>
      </w:r>
      <w:r>
        <w:rPr>
          <w:b/>
          <w:bCs w:val="0"/>
          <w:iCs/>
        </w:rPr>
        <w:t>Relevant PHI</w:t>
      </w:r>
      <w:r>
        <w:rPr>
          <w:iCs/>
        </w:rPr>
        <w:t>”) at a cost price per unit (each, a “</w:t>
      </w:r>
      <w:r>
        <w:rPr>
          <w:b/>
          <w:bCs w:val="0"/>
          <w:iCs/>
        </w:rPr>
        <w:t>Defaulting Price</w:t>
      </w:r>
      <w:r>
        <w:rPr>
          <w:iCs/>
        </w:rPr>
        <w:t>”) exceeding the Relevant Price of that Drug applicable to that Price Effective Date, the Authority shall have the right (in addition to and without prejudice to all other rights or remedies available) to require the Company to pay as liquidated damages for each unit of that Drug sold to the Relevant PHI a sum calculated in accordance with the following formula</w:t>
      </w:r>
      <w:r>
        <w:rPr>
          <w:lang w:val="en-US"/>
        </w:rPr>
        <w:t>:</w:t>
      </w:r>
      <w:bookmarkEnd w:id="29"/>
      <w:bookmarkEnd w:id="30"/>
    </w:p>
    <w:p w14:paraId="185F9B60" w14:textId="77777777" w:rsidR="00F7781E" w:rsidRDefault="00A86DDD">
      <w:pPr>
        <w:pStyle w:val="Numberedlevel2text"/>
        <w:numPr>
          <w:ilvl w:val="0"/>
          <w:numId w:val="0"/>
        </w:numPr>
        <w:tabs>
          <w:tab w:val="left" w:pos="720"/>
        </w:tabs>
        <w:spacing w:after="240" w:line="240" w:lineRule="auto"/>
        <w:ind w:left="720"/>
        <w:jc w:val="both"/>
        <w:rPr>
          <w:rFonts w:ascii="Times New Roman" w:hAnsi="Times New Roman"/>
          <w:i/>
          <w:iCs w:val="0"/>
          <w:szCs w:val="24"/>
          <w:vertAlign w:val="subscript"/>
          <w:lang w:val="en-GB"/>
        </w:rPr>
      </w:pPr>
      <w:r>
        <w:rPr>
          <w:rFonts w:ascii="Times New Roman" w:hAnsi="Times New Roman"/>
          <w:i/>
          <w:iCs w:val="0"/>
          <w:szCs w:val="24"/>
          <w:lang w:val="en-GB"/>
        </w:rPr>
        <w:t xml:space="preserve">Liquidated sum per unit of that Drug = (Subsidies </w:t>
      </w:r>
      <w:proofErr w:type="gramStart"/>
      <w:r>
        <w:rPr>
          <w:rFonts w:ascii="Times New Roman" w:hAnsi="Times New Roman"/>
          <w:i/>
          <w:iCs w:val="0"/>
          <w:szCs w:val="24"/>
          <w:lang w:val="en-GB"/>
        </w:rPr>
        <w:t>disbursed)</w:t>
      </w:r>
      <w:r>
        <w:rPr>
          <w:rFonts w:ascii="Times New Roman" w:hAnsi="Times New Roman"/>
          <w:i/>
          <w:iCs w:val="0"/>
          <w:szCs w:val="24"/>
          <w:vertAlign w:val="subscript"/>
          <w:lang w:val="en-GB"/>
        </w:rPr>
        <w:t>Default</w:t>
      </w:r>
      <w:proofErr w:type="gramEnd"/>
      <w:r>
        <w:rPr>
          <w:rFonts w:ascii="Times New Roman" w:hAnsi="Times New Roman"/>
          <w:i/>
          <w:iCs w:val="0"/>
          <w:szCs w:val="24"/>
          <w:lang w:val="en-GB"/>
        </w:rPr>
        <w:t xml:space="preserve"> – (Subsidies disbursed)</w:t>
      </w:r>
      <w:r>
        <w:rPr>
          <w:rFonts w:ascii="Times New Roman" w:hAnsi="Times New Roman"/>
          <w:i/>
          <w:iCs w:val="0"/>
          <w:szCs w:val="24"/>
          <w:vertAlign w:val="subscript"/>
          <w:lang w:val="en-GB"/>
        </w:rPr>
        <w:t>VBP</w:t>
      </w:r>
    </w:p>
    <w:p w14:paraId="26D86D12" w14:textId="227D4706" w:rsidR="00F7781E" w:rsidRDefault="00A86DDD">
      <w:pPr>
        <w:pStyle w:val="Numberedlevel2text"/>
        <w:numPr>
          <w:ilvl w:val="0"/>
          <w:numId w:val="0"/>
        </w:numPr>
        <w:tabs>
          <w:tab w:val="left" w:pos="720"/>
        </w:tabs>
        <w:spacing w:after="240" w:line="240" w:lineRule="auto"/>
        <w:ind w:left="720"/>
        <w:jc w:val="both"/>
        <w:rPr>
          <w:rFonts w:ascii="Times New Roman" w:hAnsi="Times New Roman"/>
          <w:szCs w:val="24"/>
          <w:lang w:val="en-GB"/>
        </w:rPr>
      </w:pPr>
      <w:r>
        <w:rPr>
          <w:rFonts w:ascii="Times New Roman" w:hAnsi="Times New Roman"/>
          <w:szCs w:val="24"/>
          <w:lang w:val="en-GB"/>
        </w:rPr>
        <w:t>where:</w:t>
      </w:r>
    </w:p>
    <w:p w14:paraId="57DD120C" w14:textId="77777777" w:rsidR="00F7781E" w:rsidRDefault="00A86DDD">
      <w:pPr>
        <w:pStyle w:val="Numberedlevel2text"/>
        <w:numPr>
          <w:ilvl w:val="0"/>
          <w:numId w:val="0"/>
        </w:numPr>
        <w:tabs>
          <w:tab w:val="left" w:pos="720"/>
        </w:tabs>
        <w:spacing w:after="240" w:line="240" w:lineRule="auto"/>
        <w:ind w:left="720"/>
        <w:jc w:val="both"/>
        <w:rPr>
          <w:rFonts w:ascii="Times New Roman" w:hAnsi="Times New Roman"/>
          <w:szCs w:val="24"/>
          <w:lang w:val="en-GB"/>
        </w:rPr>
      </w:pPr>
      <w:r>
        <w:rPr>
          <w:rFonts w:ascii="Times New Roman" w:hAnsi="Times New Roman"/>
          <w:szCs w:val="24"/>
          <w:lang w:val="en-GB"/>
        </w:rPr>
        <w:t xml:space="preserve">(Subsidies </w:t>
      </w:r>
      <w:proofErr w:type="gramStart"/>
      <w:r>
        <w:rPr>
          <w:rFonts w:ascii="Times New Roman" w:hAnsi="Times New Roman"/>
          <w:szCs w:val="24"/>
          <w:lang w:val="en-GB"/>
        </w:rPr>
        <w:t>disbursed)</w:t>
      </w:r>
      <w:r>
        <w:rPr>
          <w:rFonts w:ascii="Times New Roman" w:hAnsi="Times New Roman"/>
          <w:szCs w:val="24"/>
          <w:vertAlign w:val="subscript"/>
          <w:lang w:val="en-GB"/>
        </w:rPr>
        <w:t>Default</w:t>
      </w:r>
      <w:proofErr w:type="gramEnd"/>
      <w:r>
        <w:rPr>
          <w:rFonts w:ascii="Times New Roman" w:hAnsi="Times New Roman"/>
          <w:szCs w:val="24"/>
          <w:lang w:val="en-GB"/>
        </w:rPr>
        <w:t xml:space="preserve"> = the average amount of subsidies disbursed by the Authority to the Relevant PHI per unit of that Drug based on that Defaulting Price; and</w:t>
      </w:r>
    </w:p>
    <w:p w14:paraId="570A2D46" w14:textId="77777777" w:rsidR="00F7781E" w:rsidRDefault="00A86DDD">
      <w:pPr>
        <w:pStyle w:val="Numberedlevel2text"/>
        <w:numPr>
          <w:ilvl w:val="0"/>
          <w:numId w:val="0"/>
        </w:numPr>
        <w:tabs>
          <w:tab w:val="left" w:pos="720"/>
        </w:tabs>
        <w:spacing w:after="240" w:line="240" w:lineRule="auto"/>
        <w:ind w:left="720"/>
        <w:jc w:val="both"/>
        <w:rPr>
          <w:rFonts w:ascii="Times New Roman" w:hAnsi="Times New Roman"/>
          <w:szCs w:val="24"/>
          <w:lang w:val="en-GB"/>
        </w:rPr>
      </w:pPr>
      <w:r>
        <w:rPr>
          <w:rFonts w:ascii="Times New Roman" w:hAnsi="Times New Roman"/>
          <w:szCs w:val="24"/>
          <w:lang w:val="en-GB"/>
        </w:rPr>
        <w:lastRenderedPageBreak/>
        <w:t xml:space="preserve">(Subsidies </w:t>
      </w:r>
      <w:proofErr w:type="gramStart"/>
      <w:r>
        <w:rPr>
          <w:rFonts w:ascii="Times New Roman" w:hAnsi="Times New Roman"/>
          <w:szCs w:val="24"/>
          <w:lang w:val="en-GB"/>
        </w:rPr>
        <w:t>disbursed)</w:t>
      </w:r>
      <w:r>
        <w:rPr>
          <w:rFonts w:ascii="Times New Roman" w:hAnsi="Times New Roman"/>
          <w:szCs w:val="24"/>
          <w:vertAlign w:val="subscript"/>
          <w:lang w:val="en-GB"/>
        </w:rPr>
        <w:t>VBP</w:t>
      </w:r>
      <w:proofErr w:type="gramEnd"/>
      <w:r>
        <w:rPr>
          <w:rFonts w:ascii="Times New Roman" w:hAnsi="Times New Roman"/>
          <w:szCs w:val="24"/>
          <w:lang w:val="en-GB"/>
        </w:rPr>
        <w:t xml:space="preserve"> = the average amount of subsidies which would have been disbursed by the Authority to the Relevant PHI per unit of that Drug based on that Relevant Price of that Drug.</w:t>
      </w:r>
    </w:p>
    <w:p w14:paraId="6150E733" w14:textId="5C2347C0" w:rsidR="00F7781E" w:rsidRDefault="00A86DDD">
      <w:pPr>
        <w:pStyle w:val="Heading2"/>
        <w:keepNext/>
        <w:tabs>
          <w:tab w:val="clear" w:pos="2847"/>
          <w:tab w:val="num" w:pos="720"/>
        </w:tabs>
        <w:ind w:left="720"/>
        <w:rPr>
          <w:lang w:val="en-GB"/>
        </w:rPr>
      </w:pPr>
      <w:bookmarkStart w:id="31" w:name="_Ref73026458"/>
      <w:bookmarkStart w:id="32" w:name="_Ref50294554"/>
      <w:r>
        <w:rPr>
          <w:lang w:val="en-GB"/>
        </w:rPr>
        <w:t xml:space="preserve">In the event that a Drug is to be removed from a Drug List as a result of any of the events set out in Clauses </w:t>
      </w:r>
      <w:r w:rsidR="00066329">
        <w:rPr>
          <w:lang w:val="en-GB"/>
        </w:rPr>
        <w:t>3.</w:t>
      </w:r>
      <w:r w:rsidR="00FE490F">
        <w:rPr>
          <w:lang w:val="en-GB"/>
        </w:rPr>
        <w:t>4</w:t>
      </w:r>
      <w:r>
        <w:rPr>
          <w:lang w:val="en-GB"/>
        </w:rPr>
        <w:fldChar w:fldCharType="begin"/>
      </w:r>
      <w:r>
        <w:rPr>
          <w:lang w:val="en-GB"/>
        </w:rPr>
        <w:instrText xml:space="preserve"> REF _Ref76983883 \r \h  \* MERGEFORMAT </w:instrText>
      </w:r>
      <w:r>
        <w:rPr>
          <w:lang w:val="en-GB"/>
        </w:rPr>
      </w:r>
      <w:r>
        <w:rPr>
          <w:lang w:val="en-GB"/>
        </w:rPr>
        <w:fldChar w:fldCharType="separate"/>
      </w:r>
      <w:r w:rsidR="00BE2C42">
        <w:rPr>
          <w:lang w:val="en-GB"/>
        </w:rPr>
        <w:t>(a)</w:t>
      </w:r>
      <w:r>
        <w:rPr>
          <w:lang w:val="en-GB"/>
        </w:rPr>
        <w:fldChar w:fldCharType="end"/>
      </w:r>
      <w:r>
        <w:rPr>
          <w:lang w:val="en-GB"/>
        </w:rPr>
        <w:t xml:space="preserve"> to </w:t>
      </w:r>
      <w:r>
        <w:rPr>
          <w:lang w:val="en-GB"/>
        </w:rPr>
        <w:fldChar w:fldCharType="begin"/>
      </w:r>
      <w:r>
        <w:rPr>
          <w:lang w:val="en-GB"/>
        </w:rPr>
        <w:instrText xml:space="preserve"> REF _Ref76983891 \r \h  \* MERGEFORMAT </w:instrText>
      </w:r>
      <w:r>
        <w:rPr>
          <w:lang w:val="en-GB"/>
        </w:rPr>
      </w:r>
      <w:r>
        <w:rPr>
          <w:lang w:val="en-GB"/>
        </w:rPr>
        <w:fldChar w:fldCharType="separate"/>
      </w:r>
      <w:r w:rsidR="00BE2C42">
        <w:rPr>
          <w:lang w:val="en-GB"/>
        </w:rPr>
        <w:t>(d)</w:t>
      </w:r>
      <w:r>
        <w:rPr>
          <w:lang w:val="en-GB"/>
        </w:rPr>
        <w:fldChar w:fldCharType="end"/>
      </w:r>
      <w:r>
        <w:t>, the Company shall draft and publish not later than one month before such removal takes effect, in a daily English newspaper circulating generally in Singapore a public statement, vetted by the Authority, explaining the reasons why that Drug is to be removed from a Drug List</w:t>
      </w:r>
      <w:r>
        <w:rPr>
          <w:lang w:val="en-GB"/>
        </w:rPr>
        <w:t>.</w:t>
      </w:r>
      <w:bookmarkEnd w:id="31"/>
      <w:r w:rsidR="00707B60">
        <w:rPr>
          <w:lang w:val="en-GB"/>
        </w:rPr>
        <w:t xml:space="preserve"> </w:t>
      </w:r>
    </w:p>
    <w:p w14:paraId="77C28696" w14:textId="056C9857" w:rsidR="00F7781E" w:rsidRPr="00C807DE" w:rsidRDefault="00A86DDD">
      <w:pPr>
        <w:pStyle w:val="Heading2"/>
        <w:keepNext/>
        <w:tabs>
          <w:tab w:val="clear" w:pos="2847"/>
          <w:tab w:val="num" w:pos="720"/>
        </w:tabs>
        <w:ind w:left="720"/>
        <w:rPr>
          <w:strike/>
          <w:lang w:val="en-GB"/>
        </w:rPr>
      </w:pPr>
      <w:bookmarkStart w:id="33" w:name="_Ref73026464"/>
      <w:r>
        <w:t xml:space="preserve">The Authority shall have the right, at its sole discretion, to elect to claim general damages in common law from the Company instead of imposing liquidated damages under Clause </w:t>
      </w:r>
      <w:r w:rsidR="003B612B">
        <w:fldChar w:fldCharType="begin"/>
      </w:r>
      <w:r w:rsidR="003B612B">
        <w:instrText xml:space="preserve"> REF _Ref110347173 \r \h  \* MERGEFORMAT </w:instrText>
      </w:r>
      <w:r w:rsidR="003B612B">
        <w:fldChar w:fldCharType="separate"/>
      </w:r>
      <w:r w:rsidR="00BE2C42">
        <w:t>3.9</w:t>
      </w:r>
      <w:r w:rsidR="003B612B">
        <w:fldChar w:fldCharType="end"/>
      </w:r>
      <w:r>
        <w:t xml:space="preserve">. </w:t>
      </w:r>
      <w:bookmarkEnd w:id="32"/>
      <w:bookmarkEnd w:id="33"/>
    </w:p>
    <w:p w14:paraId="7CB21A61" w14:textId="4BF9280C" w:rsidR="00F7781E" w:rsidRDefault="00A86DDD">
      <w:pPr>
        <w:pStyle w:val="Heading2"/>
        <w:keepNext/>
        <w:tabs>
          <w:tab w:val="clear" w:pos="2847"/>
          <w:tab w:val="num" w:pos="720"/>
        </w:tabs>
        <w:ind w:left="720"/>
        <w:rPr>
          <w:lang w:val="en-GB"/>
        </w:rPr>
      </w:pPr>
      <w:r>
        <w:t>Clauses</w:t>
      </w:r>
      <w:r w:rsidR="00EA10B9">
        <w:t xml:space="preserve"> </w:t>
      </w:r>
      <w:r w:rsidR="00EA10B9">
        <w:fldChar w:fldCharType="begin"/>
      </w:r>
      <w:r w:rsidR="00EA10B9">
        <w:instrText xml:space="preserve"> REF _Ref134728199 \r \h </w:instrText>
      </w:r>
      <w:r w:rsidR="00EA10B9">
        <w:fldChar w:fldCharType="separate"/>
      </w:r>
      <w:r w:rsidR="00BE2C42">
        <w:t>3.7</w:t>
      </w:r>
      <w:r w:rsidR="00EA10B9">
        <w:fldChar w:fldCharType="end"/>
      </w:r>
      <w:r>
        <w:t xml:space="preserve"> to </w:t>
      </w:r>
      <w:r w:rsidR="003B612B">
        <w:fldChar w:fldCharType="begin"/>
      </w:r>
      <w:r w:rsidR="003B612B">
        <w:instrText xml:space="preserve"> REF _Ref73026464 \r \h  \* MERGEFORMAT </w:instrText>
      </w:r>
      <w:r w:rsidR="003B612B">
        <w:fldChar w:fldCharType="separate"/>
      </w:r>
      <w:r w:rsidR="00BE2C42">
        <w:t>3.11</w:t>
      </w:r>
      <w:r w:rsidR="003B612B">
        <w:fldChar w:fldCharType="end"/>
      </w:r>
      <w:r w:rsidR="003B612B">
        <w:t xml:space="preserve"> </w:t>
      </w:r>
      <w:r>
        <w:t>shall survive the termination or expiry of this Deed.</w:t>
      </w:r>
    </w:p>
    <w:p w14:paraId="57AAFF09" w14:textId="77777777" w:rsidR="00F7781E" w:rsidRDefault="00A86DDD">
      <w:pPr>
        <w:pStyle w:val="Heading1"/>
        <w:ind w:left="720"/>
      </w:pPr>
      <w:bookmarkStart w:id="34" w:name="_Ref76984161"/>
      <w:r>
        <w:t>UNDERTAKING TO PAY</w:t>
      </w:r>
      <w:bookmarkEnd w:id="34"/>
    </w:p>
    <w:p w14:paraId="10DBCB5B" w14:textId="51DC2959" w:rsidR="00F7781E" w:rsidRDefault="008B5E8F">
      <w:pPr>
        <w:pStyle w:val="Heading2"/>
        <w:keepNext/>
        <w:tabs>
          <w:tab w:val="clear" w:pos="2847"/>
          <w:tab w:val="num" w:pos="720"/>
        </w:tabs>
        <w:ind w:left="720"/>
        <w:rPr>
          <w:lang w:val="en-GB"/>
        </w:rPr>
      </w:pPr>
      <w:bookmarkStart w:id="35" w:name="_Ref73026544"/>
      <w:r>
        <w:rPr>
          <w:lang w:val="en-GB"/>
        </w:rPr>
        <w:t>I</w:t>
      </w:r>
      <w:r w:rsidR="00A86DDD">
        <w:rPr>
          <w:lang w:val="en-GB"/>
        </w:rPr>
        <w:t>f the Total Public Healthcare Expenditure for any Year exceeds the Expenditure Cap for that Year, the Company agrees to pay the Authority an amount in Singapore Dollars calculated in accordance with the following formula:</w:t>
      </w:r>
      <w:bookmarkEnd w:id="35"/>
    </w:p>
    <w:p w14:paraId="2A8945F1" w14:textId="77777777" w:rsidR="008B5E8F" w:rsidRPr="00227227" w:rsidRDefault="008B5E8F" w:rsidP="008B5E8F">
      <w:pPr>
        <w:pStyle w:val="Heading2"/>
        <w:keepNext/>
        <w:numPr>
          <w:ilvl w:val="0"/>
          <w:numId w:val="0"/>
        </w:numPr>
        <w:ind w:left="810"/>
        <w:rPr>
          <w:iCs/>
          <w:lang w:val="en-GB"/>
        </w:rPr>
      </w:pPr>
      <m:oMathPara>
        <m:oMathParaPr>
          <m:jc m:val="left"/>
        </m:oMathParaPr>
        <m:oMath>
          <m:r>
            <m:rPr>
              <m:sty m:val="p"/>
            </m:rPr>
            <w:rPr>
              <w:rFonts w:ascii="Cambria Math" w:hAnsi="Cambria Math"/>
              <w:highlight w:val="lightGray"/>
              <w:lang w:val="en-GB"/>
            </w:rPr>
            <m:t>[REDACTED]</m:t>
          </m:r>
        </m:oMath>
      </m:oMathPara>
    </w:p>
    <w:p w14:paraId="521BE39F" w14:textId="77777777" w:rsidR="00F7781E" w:rsidRDefault="00F7781E">
      <w:pPr>
        <w:pStyle w:val="Heading2"/>
        <w:keepNext/>
        <w:numPr>
          <w:ilvl w:val="0"/>
          <w:numId w:val="0"/>
        </w:numPr>
        <w:contextualSpacing/>
        <w:rPr>
          <w:iCs/>
          <w:sz w:val="22"/>
          <w:szCs w:val="22"/>
          <w:lang w:val="en-GB"/>
        </w:rPr>
      </w:pPr>
    </w:p>
    <w:p w14:paraId="12F83C35" w14:textId="17AC72D1" w:rsidR="00F7781E" w:rsidRDefault="00A86DDD">
      <w:pPr>
        <w:pStyle w:val="Heading2"/>
        <w:keepNext/>
        <w:tabs>
          <w:tab w:val="clear" w:pos="2847"/>
          <w:tab w:val="num" w:pos="720"/>
        </w:tabs>
        <w:ind w:left="720"/>
        <w:rPr>
          <w:lang w:val="en-GB"/>
        </w:rPr>
      </w:pPr>
      <w:bookmarkStart w:id="36" w:name="_Ref74571587"/>
      <w:bookmarkStart w:id="37" w:name="_Ref73022917"/>
      <w:r>
        <w:rPr>
          <w:lang w:val="en-GB"/>
        </w:rPr>
        <w:t>For the purposes of this Deed, “</w:t>
      </w:r>
      <w:r>
        <w:rPr>
          <w:b/>
          <w:bCs w:val="0"/>
          <w:lang w:val="en-GB"/>
        </w:rPr>
        <w:t>Total</w:t>
      </w:r>
      <w:r>
        <w:rPr>
          <w:lang w:val="en-GB"/>
        </w:rPr>
        <w:t xml:space="preserve"> </w:t>
      </w:r>
      <w:r>
        <w:rPr>
          <w:b/>
          <w:bCs w:val="0"/>
          <w:lang w:val="en-GB"/>
        </w:rPr>
        <w:t>Public Healthcare Expenditure</w:t>
      </w:r>
      <w:r>
        <w:rPr>
          <w:lang w:val="en-GB"/>
        </w:rPr>
        <w:t>” means an amount in Singapore Dollars, calculated in accordance with the following formula:</w:t>
      </w:r>
      <w:bookmarkEnd w:id="36"/>
    </w:p>
    <w:p w14:paraId="5F0B7DD3" w14:textId="77777777" w:rsidR="00264666" w:rsidRPr="00227227" w:rsidRDefault="00264666" w:rsidP="00264666">
      <w:pPr>
        <w:pStyle w:val="Heading2"/>
        <w:keepNext/>
        <w:numPr>
          <w:ilvl w:val="0"/>
          <w:numId w:val="0"/>
        </w:numPr>
        <w:ind w:left="810"/>
        <w:rPr>
          <w:iCs/>
          <w:lang w:val="en-GB"/>
        </w:rPr>
      </w:pPr>
      <m:oMathPara>
        <m:oMathParaPr>
          <m:jc m:val="left"/>
        </m:oMathParaPr>
        <m:oMath>
          <m:r>
            <m:rPr>
              <m:sty m:val="p"/>
            </m:rPr>
            <w:rPr>
              <w:rFonts w:ascii="Cambria Math" w:hAnsi="Cambria Math"/>
              <w:highlight w:val="lightGray"/>
              <w:lang w:val="en-GB"/>
            </w:rPr>
            <m:t>[REDACTED]</m:t>
          </m:r>
        </m:oMath>
      </m:oMathPara>
    </w:p>
    <w:p w14:paraId="6F394758" w14:textId="77777777" w:rsidR="00F7781E" w:rsidRDefault="00A86DDD">
      <w:pPr>
        <w:spacing w:after="240"/>
        <w:rPr>
          <w:rFonts w:cs="Times New Roman"/>
        </w:rPr>
      </w:pPr>
      <w:r>
        <w:rPr>
          <w:rFonts w:cs="Times New Roman"/>
        </w:rPr>
        <w:t>Where:</w:t>
      </w:r>
    </w:p>
    <w:p w14:paraId="536711C7" w14:textId="77777777" w:rsidR="00264666" w:rsidRPr="00227227" w:rsidRDefault="00264666" w:rsidP="00264666">
      <w:pPr>
        <w:pStyle w:val="Heading2"/>
        <w:keepNext/>
        <w:numPr>
          <w:ilvl w:val="0"/>
          <w:numId w:val="0"/>
        </w:numPr>
        <w:ind w:left="810"/>
        <w:rPr>
          <w:iCs/>
          <w:lang w:val="en-GB"/>
        </w:rPr>
      </w:pPr>
      <m:oMathPara>
        <m:oMathParaPr>
          <m:jc m:val="left"/>
        </m:oMathParaPr>
        <m:oMath>
          <m:r>
            <m:rPr>
              <m:sty m:val="p"/>
            </m:rPr>
            <w:rPr>
              <w:rFonts w:ascii="Cambria Math" w:hAnsi="Cambria Math"/>
              <w:highlight w:val="lightGray"/>
              <w:lang w:val="en-GB"/>
            </w:rPr>
            <m:t>[REDACTED]</m:t>
          </m:r>
        </m:oMath>
      </m:oMathPara>
    </w:p>
    <w:p w14:paraId="610E9CCD" w14:textId="63F994D9" w:rsidR="00F7781E" w:rsidRDefault="00A86DDD" w:rsidP="00264666">
      <w:pPr>
        <w:pStyle w:val="Heading2"/>
        <w:keepNext/>
        <w:tabs>
          <w:tab w:val="clear" w:pos="2847"/>
          <w:tab w:val="num" w:pos="720"/>
        </w:tabs>
        <w:ind w:left="720"/>
        <w:rPr>
          <w:color w:val="FF0000"/>
          <w:lang w:val="en-GB"/>
        </w:rPr>
      </w:pPr>
      <w:bookmarkStart w:id="38" w:name="_Ref74573181"/>
      <w:bookmarkStart w:id="39" w:name="_Ref114164073"/>
      <w:r>
        <w:rPr>
          <w:lang w:val="en-GB"/>
        </w:rPr>
        <w:t>For the purposes of this Deed, each Year’s Expenditure Caps are:</w:t>
      </w:r>
      <w:bookmarkEnd w:id="37"/>
      <w:bookmarkEnd w:id="38"/>
      <w:bookmarkEnd w:id="39"/>
    </w:p>
    <w:p w14:paraId="08A24848" w14:textId="77777777" w:rsidR="00F7781E" w:rsidRPr="00264666" w:rsidRDefault="00A86DDD">
      <w:pPr>
        <w:pStyle w:val="Numberedlevel2text"/>
        <w:numPr>
          <w:ilvl w:val="0"/>
          <w:numId w:val="72"/>
        </w:numPr>
        <w:spacing w:after="240" w:line="240" w:lineRule="auto"/>
        <w:contextualSpacing/>
        <w:jc w:val="both"/>
        <w:rPr>
          <w:rFonts w:ascii="Times New Roman" w:hAnsi="Times New Roman"/>
          <w:szCs w:val="24"/>
          <w:lang w:val="en-GB"/>
        </w:rPr>
      </w:pPr>
      <w:r>
        <w:rPr>
          <w:rFonts w:ascii="Times New Roman" w:hAnsi="Times New Roman"/>
          <w:szCs w:val="24"/>
          <w:lang w:val="en-GB"/>
        </w:rPr>
        <w:t>Year 1, 20XX: S</w:t>
      </w:r>
      <w:r w:rsidRPr="00264666">
        <w:rPr>
          <w:rFonts w:ascii="Times New Roman" w:hAnsi="Times New Roman"/>
          <w:szCs w:val="24"/>
          <w:lang w:val="en-GB"/>
        </w:rPr>
        <w:t>$</w:t>
      </w:r>
      <w:r w:rsidRPr="001C52A5">
        <w:rPr>
          <w:rFonts w:ascii="Times New Roman" w:hAnsi="Times New Roman"/>
          <w:szCs w:val="24"/>
          <w:lang w:val="en-GB"/>
        </w:rPr>
        <w:t>[Insert Expenditure Cap</w:t>
      </w:r>
      <w:proofErr w:type="gramStart"/>
      <w:r w:rsidRPr="001C52A5">
        <w:rPr>
          <w:rFonts w:ascii="Times New Roman" w:hAnsi="Times New Roman"/>
          <w:szCs w:val="24"/>
          <w:lang w:val="en-GB"/>
        </w:rPr>
        <w:t>]</w:t>
      </w:r>
      <w:r w:rsidRPr="00264666">
        <w:rPr>
          <w:rFonts w:ascii="Times New Roman" w:hAnsi="Times New Roman"/>
          <w:szCs w:val="24"/>
          <w:lang w:val="en-GB"/>
        </w:rPr>
        <w:t>;</w:t>
      </w:r>
      <w:proofErr w:type="gramEnd"/>
    </w:p>
    <w:p w14:paraId="54BBA388" w14:textId="77777777" w:rsidR="00F7781E" w:rsidRPr="00264666" w:rsidRDefault="00A86DDD">
      <w:pPr>
        <w:pStyle w:val="Numberedlevel2text"/>
        <w:numPr>
          <w:ilvl w:val="0"/>
          <w:numId w:val="72"/>
        </w:numPr>
        <w:spacing w:after="240" w:line="240" w:lineRule="auto"/>
        <w:contextualSpacing/>
        <w:jc w:val="both"/>
        <w:rPr>
          <w:rFonts w:ascii="Times New Roman" w:hAnsi="Times New Roman"/>
          <w:szCs w:val="24"/>
          <w:lang w:val="en-GB"/>
        </w:rPr>
      </w:pPr>
      <w:r w:rsidRPr="00264666">
        <w:rPr>
          <w:rFonts w:ascii="Times New Roman" w:hAnsi="Times New Roman"/>
          <w:szCs w:val="24"/>
          <w:lang w:val="en-GB"/>
        </w:rPr>
        <w:t>Year 2, 20XX: S$</w:t>
      </w:r>
      <w:r w:rsidRPr="001C52A5">
        <w:rPr>
          <w:rFonts w:ascii="Times New Roman" w:hAnsi="Times New Roman"/>
          <w:szCs w:val="24"/>
          <w:lang w:val="en-GB"/>
        </w:rPr>
        <w:t>[Insert Expenditure Cap</w:t>
      </w:r>
      <w:proofErr w:type="gramStart"/>
      <w:r w:rsidRPr="001C52A5">
        <w:rPr>
          <w:rFonts w:ascii="Times New Roman" w:hAnsi="Times New Roman"/>
          <w:szCs w:val="24"/>
          <w:lang w:val="en-GB"/>
        </w:rPr>
        <w:t>]</w:t>
      </w:r>
      <w:r w:rsidRPr="00264666">
        <w:rPr>
          <w:rFonts w:ascii="Times New Roman" w:hAnsi="Times New Roman"/>
          <w:szCs w:val="24"/>
          <w:lang w:val="en-GB"/>
        </w:rPr>
        <w:t>;</w:t>
      </w:r>
      <w:proofErr w:type="gramEnd"/>
    </w:p>
    <w:p w14:paraId="3D7D8D25" w14:textId="77777777" w:rsidR="00F7781E" w:rsidRPr="00264666" w:rsidRDefault="00A86DDD">
      <w:pPr>
        <w:pStyle w:val="Numberedlevel2text"/>
        <w:numPr>
          <w:ilvl w:val="0"/>
          <w:numId w:val="72"/>
        </w:numPr>
        <w:spacing w:after="240" w:line="240" w:lineRule="auto"/>
        <w:contextualSpacing/>
        <w:jc w:val="both"/>
        <w:rPr>
          <w:rFonts w:ascii="Times New Roman" w:hAnsi="Times New Roman"/>
          <w:szCs w:val="24"/>
          <w:lang w:val="en-GB"/>
        </w:rPr>
      </w:pPr>
      <w:r w:rsidRPr="00264666">
        <w:rPr>
          <w:rFonts w:ascii="Times New Roman" w:hAnsi="Times New Roman"/>
          <w:szCs w:val="24"/>
          <w:lang w:val="en-GB"/>
        </w:rPr>
        <w:t>Year 3, 20XX: S$</w:t>
      </w:r>
      <w:r w:rsidRPr="001C52A5">
        <w:rPr>
          <w:rFonts w:ascii="Times New Roman" w:hAnsi="Times New Roman"/>
          <w:szCs w:val="24"/>
          <w:lang w:val="en-GB"/>
        </w:rPr>
        <w:t>[Insert Expenditure Cap</w:t>
      </w:r>
      <w:proofErr w:type="gramStart"/>
      <w:r w:rsidRPr="001C52A5">
        <w:rPr>
          <w:rFonts w:ascii="Times New Roman" w:hAnsi="Times New Roman"/>
          <w:szCs w:val="24"/>
          <w:lang w:val="en-GB"/>
        </w:rPr>
        <w:t>]</w:t>
      </w:r>
      <w:r w:rsidRPr="00264666">
        <w:rPr>
          <w:rFonts w:ascii="Times New Roman" w:hAnsi="Times New Roman"/>
          <w:szCs w:val="24"/>
          <w:lang w:val="en-GB"/>
        </w:rPr>
        <w:t>;</w:t>
      </w:r>
      <w:proofErr w:type="gramEnd"/>
    </w:p>
    <w:p w14:paraId="149C9E22" w14:textId="77777777" w:rsidR="00F7781E" w:rsidRPr="00264666" w:rsidRDefault="00A86DDD">
      <w:pPr>
        <w:pStyle w:val="Numberedlevel2text"/>
        <w:numPr>
          <w:ilvl w:val="0"/>
          <w:numId w:val="72"/>
        </w:numPr>
        <w:spacing w:after="240" w:line="240" w:lineRule="auto"/>
        <w:contextualSpacing/>
        <w:jc w:val="both"/>
        <w:rPr>
          <w:rFonts w:ascii="Times New Roman" w:hAnsi="Times New Roman"/>
          <w:szCs w:val="24"/>
          <w:lang w:val="en-GB"/>
        </w:rPr>
      </w:pPr>
      <w:r w:rsidRPr="00264666">
        <w:rPr>
          <w:rFonts w:ascii="Times New Roman" w:hAnsi="Times New Roman"/>
          <w:szCs w:val="24"/>
          <w:lang w:val="en-GB"/>
        </w:rPr>
        <w:t>Year 4, 20XX: S$</w:t>
      </w:r>
      <w:r w:rsidRPr="001C52A5">
        <w:rPr>
          <w:rFonts w:ascii="Times New Roman" w:hAnsi="Times New Roman"/>
          <w:szCs w:val="24"/>
          <w:lang w:val="en-GB"/>
        </w:rPr>
        <w:t>[Insert Expenditure Cap]</w:t>
      </w:r>
      <w:r w:rsidRPr="00264666">
        <w:rPr>
          <w:rFonts w:ascii="Times New Roman" w:hAnsi="Times New Roman"/>
          <w:szCs w:val="24"/>
          <w:lang w:val="en-GB"/>
        </w:rPr>
        <w:t>; and</w:t>
      </w:r>
    </w:p>
    <w:p w14:paraId="576B4216" w14:textId="77777777" w:rsidR="00F7781E" w:rsidRPr="00264666" w:rsidRDefault="00A86DDD">
      <w:pPr>
        <w:pStyle w:val="Numberedlevel2text"/>
        <w:numPr>
          <w:ilvl w:val="0"/>
          <w:numId w:val="72"/>
        </w:numPr>
        <w:spacing w:after="240" w:line="240" w:lineRule="auto"/>
        <w:jc w:val="both"/>
        <w:rPr>
          <w:rFonts w:ascii="Times New Roman" w:hAnsi="Times New Roman"/>
          <w:szCs w:val="24"/>
          <w:lang w:val="en-GB"/>
        </w:rPr>
      </w:pPr>
      <w:r w:rsidRPr="00264666">
        <w:rPr>
          <w:rFonts w:ascii="Times New Roman" w:hAnsi="Times New Roman"/>
          <w:szCs w:val="24"/>
          <w:lang w:val="en-GB"/>
        </w:rPr>
        <w:t>Year 5, 20XX: S$</w:t>
      </w:r>
      <w:r w:rsidRPr="001C52A5">
        <w:rPr>
          <w:rFonts w:ascii="Times New Roman" w:hAnsi="Times New Roman"/>
          <w:szCs w:val="24"/>
          <w:lang w:val="en-GB"/>
        </w:rPr>
        <w:t>[Insert Expenditure Cap</w:t>
      </w:r>
      <w:proofErr w:type="gramStart"/>
      <w:r w:rsidRPr="001C52A5">
        <w:rPr>
          <w:rFonts w:ascii="Times New Roman" w:hAnsi="Times New Roman"/>
          <w:szCs w:val="24"/>
          <w:lang w:val="en-GB"/>
        </w:rPr>
        <w:t>]</w:t>
      </w:r>
      <w:r w:rsidRPr="00264666">
        <w:rPr>
          <w:rFonts w:ascii="Times New Roman" w:hAnsi="Times New Roman"/>
          <w:szCs w:val="24"/>
          <w:lang w:val="en-GB"/>
        </w:rPr>
        <w:t>;</w:t>
      </w:r>
      <w:proofErr w:type="gramEnd"/>
    </w:p>
    <w:p w14:paraId="48D327A0" w14:textId="77777777" w:rsidR="00F7781E" w:rsidRPr="001C52A5" w:rsidRDefault="00A86DDD">
      <w:pPr>
        <w:pStyle w:val="Heading2"/>
        <w:keepNext/>
        <w:tabs>
          <w:tab w:val="clear" w:pos="2847"/>
          <w:tab w:val="num" w:pos="720"/>
        </w:tabs>
        <w:ind w:left="720"/>
        <w:rPr>
          <w:lang w:val="en-GB"/>
        </w:rPr>
      </w:pPr>
      <w:bookmarkStart w:id="40" w:name="_Ref74649231"/>
      <w:bookmarkStart w:id="41" w:name="_Ref73022880"/>
      <w:r w:rsidRPr="0036487D">
        <w:rPr>
          <w:lang w:val="en-GB"/>
        </w:rPr>
        <w:lastRenderedPageBreak/>
        <w:t>For the purposes of this Deed, the “</w:t>
      </w:r>
      <w:r w:rsidRPr="0036487D">
        <w:rPr>
          <w:b/>
          <w:bCs w:val="0"/>
          <w:lang w:val="en-GB"/>
        </w:rPr>
        <w:t>Reimbursement Rate</w:t>
      </w:r>
      <w:r w:rsidRPr="0036487D">
        <w:rPr>
          <w:lang w:val="en-GB"/>
        </w:rPr>
        <w:t xml:space="preserve">” means </w:t>
      </w:r>
      <w:r w:rsidRPr="001C52A5">
        <w:t>[insert reimbursement rate between 0% to 100%].</w:t>
      </w:r>
      <w:bookmarkEnd w:id="40"/>
    </w:p>
    <w:p w14:paraId="67A3F299" w14:textId="77777777" w:rsidR="00F7781E" w:rsidRDefault="00A86DDD">
      <w:pPr>
        <w:pStyle w:val="Heading2"/>
        <w:keepNext/>
        <w:tabs>
          <w:tab w:val="clear" w:pos="2847"/>
          <w:tab w:val="num" w:pos="720"/>
        </w:tabs>
        <w:ind w:left="720"/>
        <w:rPr>
          <w:lang w:val="en-GB"/>
        </w:rPr>
      </w:pPr>
      <w:bookmarkStart w:id="42" w:name="_Ref74649296"/>
      <w:r>
        <w:rPr>
          <w:lang w:val="en-GB"/>
        </w:rPr>
        <w:t>For the purposes of this Deed, “</w:t>
      </w:r>
      <w:r>
        <w:rPr>
          <w:b/>
          <w:bCs w:val="0"/>
          <w:lang w:val="en-GB"/>
        </w:rPr>
        <w:t>MS</w:t>
      </w:r>
      <w:r>
        <w:rPr>
          <w:lang w:val="en-GB"/>
        </w:rPr>
        <w:t>” means a fraction which is calculated by applying the following formula:</w:t>
      </w:r>
      <w:bookmarkEnd w:id="42"/>
      <w:r>
        <w:rPr>
          <w:lang w:val="en-GB"/>
        </w:rPr>
        <w:t xml:space="preserve"> </w:t>
      </w:r>
    </w:p>
    <w:p w14:paraId="179ED0BE" w14:textId="77777777" w:rsidR="00F7781E" w:rsidRDefault="00A86DDD">
      <w:pPr>
        <w:pStyle w:val="Heading2"/>
        <w:keepNext/>
        <w:numPr>
          <w:ilvl w:val="0"/>
          <w:numId w:val="0"/>
        </w:numPr>
        <w:ind w:left="720"/>
        <w:rPr>
          <w:i/>
          <w:iCs/>
          <w:lang w:val="en-GB"/>
        </w:rPr>
      </w:pPr>
      <m:oMathPara>
        <m:oMathParaPr>
          <m:jc m:val="left"/>
        </m:oMathParaPr>
        <m:oMath>
          <m:r>
            <m:rPr>
              <m:nor/>
            </m:rPr>
            <w:rPr>
              <w:i/>
              <w:iCs/>
              <w:lang w:val="en-GB"/>
            </w:rPr>
            <m:t xml:space="preserve">MS= </m:t>
          </m:r>
          <m:f>
            <m:fPr>
              <m:ctrlPr>
                <w:rPr>
                  <w:rFonts w:ascii="Cambria Math" w:hAnsi="Cambria Math"/>
                  <w:i/>
                  <w:iCs/>
                  <w:lang w:val="en-GB"/>
                </w:rPr>
              </m:ctrlPr>
            </m:fPr>
            <m:num>
              <m:eqArr>
                <m:eqArrPr>
                  <m:ctrlPr>
                    <w:rPr>
                      <w:rFonts w:ascii="Cambria Math" w:hAnsi="Cambria Math"/>
                      <w:i/>
                      <w:iCs/>
                      <w:lang w:val="en-GB"/>
                    </w:rPr>
                  </m:ctrlPr>
                </m:eqArrPr>
                <m:e>
                  <m:r>
                    <m:rPr>
                      <m:nor/>
                    </m:rPr>
                    <w:rPr>
                      <w:i/>
                      <w:iCs/>
                      <w:lang w:val="en-GB"/>
                    </w:rPr>
                    <m:t>The part of the Total Public Healthcare Expenditure that</m:t>
                  </m:r>
                </m:e>
                <m:e>
                  <m:r>
                    <m:rPr>
                      <m:nor/>
                    </m:rPr>
                    <w:rPr>
                      <w:i/>
                      <w:iCs/>
                      <w:lang w:val="en-GB"/>
                    </w:rPr>
                    <m:t>relates to the supply of the Drugs during that Year</m:t>
                  </m:r>
                </m:e>
              </m:eqArr>
            </m:num>
            <m:den>
              <m:r>
                <m:rPr>
                  <m:nor/>
                </m:rPr>
                <w:rPr>
                  <w:i/>
                  <w:iCs/>
                  <w:lang w:val="en-GB"/>
                </w:rPr>
                <m:t>Total Public Healthcare Expenditure</m:t>
              </m:r>
            </m:den>
          </m:f>
        </m:oMath>
      </m:oMathPara>
    </w:p>
    <w:p w14:paraId="42BAD7D9" w14:textId="77777777" w:rsidR="00F7781E" w:rsidRDefault="00A86DDD">
      <w:pPr>
        <w:pStyle w:val="Heading2"/>
        <w:keepNext/>
        <w:numPr>
          <w:ilvl w:val="0"/>
          <w:numId w:val="0"/>
        </w:numPr>
        <w:tabs>
          <w:tab w:val="num" w:pos="720"/>
        </w:tabs>
        <w:ind w:left="720"/>
        <w:rPr>
          <w:i/>
          <w:sz w:val="22"/>
          <w:szCs w:val="22"/>
          <w:lang w:val="en-GB"/>
        </w:rPr>
      </w:pPr>
      <w:r>
        <w:rPr>
          <w:i/>
          <w:sz w:val="22"/>
          <w:szCs w:val="22"/>
          <w:lang w:val="en-GB"/>
        </w:rPr>
        <w:t xml:space="preserve">Note: Where the Drugs are the only PVA Drugs, MS will equal to 1. </w:t>
      </w:r>
    </w:p>
    <w:p w14:paraId="75820777" w14:textId="77777777" w:rsidR="00F7781E" w:rsidRPr="0036487D" w:rsidRDefault="00A86DDD" w:rsidP="001C52A5">
      <w:pPr>
        <w:pStyle w:val="Heading2"/>
        <w:keepNext/>
        <w:tabs>
          <w:tab w:val="clear" w:pos="2847"/>
          <w:tab w:val="num" w:pos="720"/>
        </w:tabs>
        <w:ind w:left="720"/>
        <w:rPr>
          <w:lang w:val="en-GB"/>
        </w:rPr>
      </w:pPr>
      <w:r w:rsidRPr="0036487D">
        <w:rPr>
          <w:lang w:val="en-GB"/>
        </w:rPr>
        <w:t>For the purposes of this Deed, “</w:t>
      </w:r>
      <w:r w:rsidRPr="0036487D">
        <w:rPr>
          <w:b/>
          <w:bCs w:val="0"/>
          <w:lang w:val="en-GB"/>
        </w:rPr>
        <w:t>PVA Drugs</w:t>
      </w:r>
      <w:r w:rsidRPr="0036487D">
        <w:rPr>
          <w:lang w:val="en-GB"/>
        </w:rPr>
        <w:t>” means:</w:t>
      </w:r>
      <w:bookmarkEnd w:id="41"/>
    </w:p>
    <w:p w14:paraId="1865441D" w14:textId="77777777" w:rsidR="00F7781E" w:rsidRDefault="00A86DDD">
      <w:pPr>
        <w:pStyle w:val="Numberedlevel2text"/>
        <w:numPr>
          <w:ilvl w:val="0"/>
          <w:numId w:val="15"/>
        </w:numPr>
        <w:spacing w:after="240" w:line="240" w:lineRule="auto"/>
        <w:contextualSpacing/>
        <w:jc w:val="both"/>
        <w:rPr>
          <w:rFonts w:ascii="Times New Roman" w:hAnsi="Times New Roman"/>
          <w:szCs w:val="24"/>
          <w:lang w:val="en-GB"/>
        </w:rPr>
      </w:pPr>
      <w:r>
        <w:rPr>
          <w:rFonts w:ascii="Times New Roman" w:hAnsi="Times New Roman"/>
          <w:szCs w:val="24"/>
          <w:lang w:val="en-GB"/>
        </w:rPr>
        <w:t xml:space="preserve">the </w:t>
      </w:r>
      <w:proofErr w:type="gramStart"/>
      <w:r>
        <w:rPr>
          <w:rFonts w:ascii="Times New Roman" w:hAnsi="Times New Roman"/>
          <w:szCs w:val="24"/>
          <w:lang w:val="en-GB"/>
        </w:rPr>
        <w:t>Drugs;</w:t>
      </w:r>
      <w:proofErr w:type="gramEnd"/>
    </w:p>
    <w:p w14:paraId="7FF2C4F4" w14:textId="77777777" w:rsidR="00F7781E" w:rsidRPr="001C52A5" w:rsidRDefault="00A86DDD">
      <w:pPr>
        <w:pStyle w:val="Numberedlevel2text"/>
        <w:numPr>
          <w:ilvl w:val="0"/>
          <w:numId w:val="15"/>
        </w:numPr>
        <w:spacing w:after="240" w:line="240" w:lineRule="auto"/>
        <w:contextualSpacing/>
        <w:jc w:val="both"/>
        <w:rPr>
          <w:rFonts w:ascii="Times New Roman" w:hAnsi="Times New Roman"/>
          <w:szCs w:val="24"/>
          <w:lang w:val="en-GB"/>
        </w:rPr>
      </w:pPr>
      <w:r w:rsidRPr="001C52A5">
        <w:rPr>
          <w:rFonts w:ascii="Times New Roman" w:hAnsi="Times New Roman"/>
          <w:szCs w:val="24"/>
          <w:lang w:val="en-GB"/>
        </w:rPr>
        <w:t>[insert name and description of drug</w:t>
      </w:r>
      <w:proofErr w:type="gramStart"/>
      <w:r w:rsidRPr="001C52A5">
        <w:rPr>
          <w:rFonts w:ascii="Times New Roman" w:hAnsi="Times New Roman"/>
          <w:szCs w:val="24"/>
          <w:lang w:val="en-GB"/>
        </w:rPr>
        <w:t>];</w:t>
      </w:r>
      <w:proofErr w:type="gramEnd"/>
    </w:p>
    <w:p w14:paraId="1F7ABC3A" w14:textId="77777777" w:rsidR="00F7781E" w:rsidRPr="001C52A5" w:rsidRDefault="00A86DDD">
      <w:pPr>
        <w:pStyle w:val="Numberedlevel2text"/>
        <w:numPr>
          <w:ilvl w:val="0"/>
          <w:numId w:val="15"/>
        </w:numPr>
        <w:spacing w:after="240" w:line="240" w:lineRule="auto"/>
        <w:contextualSpacing/>
        <w:jc w:val="both"/>
        <w:rPr>
          <w:rFonts w:ascii="Times New Roman" w:hAnsi="Times New Roman"/>
          <w:szCs w:val="24"/>
          <w:lang w:val="en-GB"/>
        </w:rPr>
      </w:pPr>
      <w:r w:rsidRPr="001C52A5">
        <w:rPr>
          <w:rFonts w:ascii="Times New Roman" w:hAnsi="Times New Roman"/>
          <w:szCs w:val="24"/>
          <w:lang w:val="en-GB"/>
        </w:rPr>
        <w:t>[insert name and description of drug</w:t>
      </w:r>
      <w:proofErr w:type="gramStart"/>
      <w:r w:rsidRPr="001C52A5">
        <w:rPr>
          <w:rFonts w:ascii="Times New Roman" w:hAnsi="Times New Roman"/>
          <w:szCs w:val="24"/>
          <w:lang w:val="en-GB"/>
        </w:rPr>
        <w:t>];</w:t>
      </w:r>
      <w:proofErr w:type="gramEnd"/>
      <w:r w:rsidRPr="001C52A5">
        <w:rPr>
          <w:rFonts w:ascii="Times New Roman" w:hAnsi="Times New Roman"/>
          <w:szCs w:val="24"/>
          <w:lang w:val="en-GB"/>
        </w:rPr>
        <w:t xml:space="preserve"> </w:t>
      </w:r>
    </w:p>
    <w:p w14:paraId="4293D303" w14:textId="77777777" w:rsidR="00F7781E" w:rsidRDefault="00A86DDD">
      <w:pPr>
        <w:pStyle w:val="Numberedlevel2text"/>
        <w:numPr>
          <w:ilvl w:val="0"/>
          <w:numId w:val="15"/>
        </w:numPr>
        <w:spacing w:after="240" w:line="240" w:lineRule="auto"/>
        <w:contextualSpacing/>
        <w:jc w:val="both"/>
        <w:rPr>
          <w:rFonts w:ascii="Times New Roman" w:hAnsi="Times New Roman"/>
          <w:szCs w:val="24"/>
          <w:lang w:val="en-GB"/>
        </w:rPr>
      </w:pPr>
      <w:r w:rsidRPr="001C52A5">
        <w:rPr>
          <w:rFonts w:ascii="Times New Roman" w:hAnsi="Times New Roman"/>
          <w:szCs w:val="24"/>
          <w:lang w:val="en-GB"/>
        </w:rPr>
        <w:t>[insert name and description of drug];</w:t>
      </w:r>
      <w:r>
        <w:rPr>
          <w:rFonts w:ascii="Times New Roman" w:hAnsi="Times New Roman"/>
          <w:szCs w:val="24"/>
          <w:lang w:val="en-GB"/>
        </w:rPr>
        <w:t xml:space="preserve"> and</w:t>
      </w:r>
    </w:p>
    <w:p w14:paraId="3C13010B" w14:textId="5E598011" w:rsidR="00F7781E" w:rsidRDefault="00A86DDD">
      <w:pPr>
        <w:pStyle w:val="Numberedlevel2text"/>
        <w:numPr>
          <w:ilvl w:val="0"/>
          <w:numId w:val="15"/>
        </w:numPr>
        <w:spacing w:after="240" w:line="240" w:lineRule="auto"/>
        <w:contextualSpacing/>
        <w:jc w:val="both"/>
        <w:rPr>
          <w:rFonts w:ascii="Times New Roman" w:hAnsi="Times New Roman"/>
          <w:szCs w:val="24"/>
          <w:lang w:val="en-GB"/>
        </w:rPr>
      </w:pPr>
      <w:r>
        <w:rPr>
          <w:rFonts w:ascii="Times New Roman" w:hAnsi="Times New Roman"/>
          <w:szCs w:val="24"/>
          <w:lang w:val="en-GB"/>
        </w:rPr>
        <w:t xml:space="preserve">each other drug added by the Authority pursuant to Clauses </w:t>
      </w:r>
      <w:r>
        <w:rPr>
          <w:rFonts w:ascii="Times New Roman" w:hAnsi="Times New Roman"/>
          <w:szCs w:val="24"/>
          <w:lang w:val="en-GB"/>
        </w:rPr>
        <w:fldChar w:fldCharType="begin"/>
      </w:r>
      <w:r>
        <w:rPr>
          <w:rFonts w:ascii="Times New Roman" w:hAnsi="Times New Roman"/>
          <w:szCs w:val="24"/>
          <w:lang w:val="en-GB"/>
        </w:rPr>
        <w:instrText xml:space="preserve"> REF _Ref73023025 \r \h  \* MERGEFORMAT </w:instrText>
      </w:r>
      <w:r>
        <w:rPr>
          <w:rFonts w:ascii="Times New Roman" w:hAnsi="Times New Roman"/>
          <w:szCs w:val="24"/>
          <w:lang w:val="en-GB"/>
        </w:rPr>
      </w:r>
      <w:r>
        <w:rPr>
          <w:rFonts w:ascii="Times New Roman" w:hAnsi="Times New Roman"/>
          <w:szCs w:val="24"/>
          <w:lang w:val="en-GB"/>
        </w:rPr>
        <w:fldChar w:fldCharType="separate"/>
      </w:r>
      <w:r w:rsidR="00BE2C42">
        <w:rPr>
          <w:rFonts w:ascii="Times New Roman" w:hAnsi="Times New Roman"/>
          <w:szCs w:val="24"/>
          <w:lang w:val="en-GB"/>
        </w:rPr>
        <w:t>3.4(iv)</w:t>
      </w:r>
      <w:r>
        <w:rPr>
          <w:rFonts w:ascii="Times New Roman" w:hAnsi="Times New Roman"/>
          <w:szCs w:val="24"/>
          <w:lang w:val="en-GB"/>
        </w:rPr>
        <w:fldChar w:fldCharType="end"/>
      </w:r>
      <w:r>
        <w:rPr>
          <w:rFonts w:ascii="Times New Roman" w:hAnsi="Times New Roman"/>
          <w:szCs w:val="24"/>
          <w:lang w:val="en-GB"/>
        </w:rPr>
        <w:t xml:space="preserve">, </w:t>
      </w:r>
      <w:r>
        <w:rPr>
          <w:rFonts w:ascii="Times New Roman" w:hAnsi="Times New Roman"/>
          <w:szCs w:val="24"/>
          <w:lang w:val="en-GB"/>
        </w:rPr>
        <w:fldChar w:fldCharType="begin"/>
      </w:r>
      <w:r>
        <w:rPr>
          <w:rFonts w:ascii="Times New Roman" w:hAnsi="Times New Roman"/>
          <w:szCs w:val="24"/>
          <w:lang w:val="en-GB"/>
        </w:rPr>
        <w:instrText xml:space="preserve"> REF _Ref73026319 \r \h  \* MERGEFORMAT </w:instrText>
      </w:r>
      <w:r>
        <w:rPr>
          <w:rFonts w:ascii="Times New Roman" w:hAnsi="Times New Roman"/>
          <w:szCs w:val="24"/>
          <w:lang w:val="en-GB"/>
        </w:rPr>
      </w:r>
      <w:r>
        <w:rPr>
          <w:rFonts w:ascii="Times New Roman" w:hAnsi="Times New Roman"/>
          <w:szCs w:val="24"/>
          <w:lang w:val="en-GB"/>
        </w:rPr>
        <w:fldChar w:fldCharType="separate"/>
      </w:r>
      <w:r w:rsidR="00BE2C42">
        <w:rPr>
          <w:rFonts w:ascii="Times New Roman" w:hAnsi="Times New Roman"/>
          <w:szCs w:val="24"/>
          <w:lang w:val="en-GB"/>
        </w:rPr>
        <w:t>3.5</w:t>
      </w:r>
      <w:r>
        <w:rPr>
          <w:rFonts w:ascii="Times New Roman" w:hAnsi="Times New Roman"/>
          <w:szCs w:val="24"/>
          <w:lang w:val="en-GB"/>
        </w:rPr>
        <w:fldChar w:fldCharType="end"/>
      </w:r>
      <w:r>
        <w:rPr>
          <w:rFonts w:ascii="Times New Roman" w:hAnsi="Times New Roman"/>
          <w:szCs w:val="24"/>
          <w:lang w:val="en-GB"/>
        </w:rPr>
        <w:t xml:space="preserve"> and </w:t>
      </w:r>
      <w:r>
        <w:rPr>
          <w:rFonts w:ascii="Times New Roman" w:hAnsi="Times New Roman"/>
          <w:szCs w:val="24"/>
          <w:lang w:val="en-GB"/>
        </w:rPr>
        <w:fldChar w:fldCharType="begin"/>
      </w:r>
      <w:r>
        <w:rPr>
          <w:rFonts w:ascii="Times New Roman" w:hAnsi="Times New Roman"/>
          <w:szCs w:val="24"/>
          <w:lang w:val="en-GB"/>
        </w:rPr>
        <w:instrText xml:space="preserve"> REF _Ref73026327 \r \h  \* MERGEFORMAT </w:instrText>
      </w:r>
      <w:r>
        <w:rPr>
          <w:rFonts w:ascii="Times New Roman" w:hAnsi="Times New Roman"/>
          <w:szCs w:val="24"/>
          <w:lang w:val="en-GB"/>
        </w:rPr>
      </w:r>
      <w:r>
        <w:rPr>
          <w:rFonts w:ascii="Times New Roman" w:hAnsi="Times New Roman"/>
          <w:szCs w:val="24"/>
          <w:lang w:val="en-GB"/>
        </w:rPr>
        <w:fldChar w:fldCharType="separate"/>
      </w:r>
      <w:r w:rsidR="00BE2C42">
        <w:rPr>
          <w:rFonts w:ascii="Times New Roman" w:hAnsi="Times New Roman"/>
          <w:szCs w:val="24"/>
          <w:lang w:val="en-GB"/>
        </w:rPr>
        <w:t>3.6</w:t>
      </w:r>
      <w:r>
        <w:rPr>
          <w:rFonts w:ascii="Times New Roman" w:hAnsi="Times New Roman"/>
          <w:szCs w:val="24"/>
          <w:lang w:val="en-GB"/>
        </w:rPr>
        <w:fldChar w:fldCharType="end"/>
      </w:r>
      <w:r>
        <w:rPr>
          <w:rFonts w:ascii="Times New Roman" w:hAnsi="Times New Roman"/>
          <w:szCs w:val="24"/>
          <w:lang w:val="en-GB"/>
        </w:rPr>
        <w:t>.</w:t>
      </w:r>
    </w:p>
    <w:p w14:paraId="5C2511CC" w14:textId="2F0C3E8D" w:rsidR="00C154FB" w:rsidRPr="0036487D" w:rsidRDefault="00C154FB" w:rsidP="001C52A5">
      <w:pPr>
        <w:pStyle w:val="Heading2"/>
        <w:keepNext/>
        <w:tabs>
          <w:tab w:val="clear" w:pos="2847"/>
          <w:tab w:val="num" w:pos="720"/>
        </w:tabs>
        <w:ind w:left="720"/>
        <w:rPr>
          <w:lang w:val="en-GB"/>
        </w:rPr>
      </w:pPr>
      <w:bookmarkStart w:id="43" w:name="_Ref75525940"/>
      <w:r w:rsidRPr="0036487D">
        <w:rPr>
          <w:lang w:val="en-GB"/>
        </w:rPr>
        <w:t xml:space="preserve">If </w:t>
      </w:r>
      <w:r w:rsidR="00296B12" w:rsidRPr="0036487D">
        <w:rPr>
          <w:lang w:val="en-GB"/>
        </w:rPr>
        <w:t>in</w:t>
      </w:r>
      <w:r w:rsidRPr="0036487D">
        <w:rPr>
          <w:lang w:val="en-GB"/>
        </w:rPr>
        <w:t xml:space="preserve"> any </w:t>
      </w:r>
      <w:r w:rsidR="00856917" w:rsidRPr="0036487D">
        <w:rPr>
          <w:lang w:val="en-GB"/>
        </w:rPr>
        <w:t>Supply Period</w:t>
      </w:r>
      <w:r w:rsidRPr="0036487D">
        <w:rPr>
          <w:lang w:val="en-GB"/>
        </w:rPr>
        <w:t xml:space="preserve"> and for any reason:</w:t>
      </w:r>
    </w:p>
    <w:p w14:paraId="7A9E5C5B" w14:textId="3A9D263F" w:rsidR="00A241F8" w:rsidRDefault="00A241F8" w:rsidP="00A241F8">
      <w:pPr>
        <w:pStyle w:val="Heading5"/>
        <w:tabs>
          <w:tab w:val="clear" w:pos="2160"/>
        </w:tabs>
        <w:ind w:left="1418"/>
        <w:rPr>
          <w:lang w:val="en-GB"/>
        </w:rPr>
      </w:pPr>
      <w:r>
        <w:rPr>
          <w:lang w:val="en-GB"/>
        </w:rPr>
        <w:t>supply of one or more Drugs to any Public Healthcare Institution is exhausted for a period of 10 or more Business Days, whether consecutive or in total; and/or</w:t>
      </w:r>
    </w:p>
    <w:p w14:paraId="284A0B5E" w14:textId="7B331638" w:rsidR="00A241F8" w:rsidRDefault="00A241F8" w:rsidP="00A241F8">
      <w:pPr>
        <w:pStyle w:val="Heading5"/>
        <w:tabs>
          <w:tab w:val="clear" w:pos="2160"/>
        </w:tabs>
        <w:ind w:left="1418"/>
        <w:rPr>
          <w:lang w:val="en-GB"/>
        </w:rPr>
      </w:pPr>
      <w:r>
        <w:rPr>
          <w:lang w:val="en-GB"/>
        </w:rPr>
        <w:t>the Authority forms the opinion, acting reasonably, that the Company has failed to adequately supply one or more Drugs to any Public Healthcare Institution,</w:t>
      </w:r>
    </w:p>
    <w:bookmarkEnd w:id="43"/>
    <w:p w14:paraId="333266F5" w14:textId="5BE41893" w:rsidR="00F7781E" w:rsidRDefault="00A86DDD">
      <w:pPr>
        <w:pStyle w:val="Heading2"/>
        <w:numPr>
          <w:ilvl w:val="0"/>
          <w:numId w:val="0"/>
        </w:numPr>
        <w:tabs>
          <w:tab w:val="left" w:pos="720"/>
        </w:tabs>
        <w:ind w:left="720"/>
        <w:rPr>
          <w:lang w:val="en-GB"/>
        </w:rPr>
      </w:pPr>
      <w:r>
        <w:rPr>
          <w:lang w:val="en-GB"/>
        </w:rPr>
        <w:t xml:space="preserve">the Expenditure Cap for </w:t>
      </w:r>
      <w:r w:rsidR="00C154FB">
        <w:rPr>
          <w:lang w:val="en-GB"/>
        </w:rPr>
        <w:t>that Supply Period</w:t>
      </w:r>
      <w:r w:rsidR="00C154FB" w:rsidDel="00C154FB">
        <w:rPr>
          <w:lang w:val="en-GB"/>
        </w:rPr>
        <w:t xml:space="preserve"> </w:t>
      </w:r>
      <w:r>
        <w:rPr>
          <w:lang w:val="en-GB"/>
        </w:rPr>
        <w:t>will be reduced in accordance with the following formula:</w:t>
      </w:r>
    </w:p>
    <w:p w14:paraId="2FA48392" w14:textId="4B42CF32" w:rsidR="00F7781E" w:rsidRDefault="00000000">
      <w:pPr>
        <w:pStyle w:val="Heading2"/>
        <w:numPr>
          <w:ilvl w:val="0"/>
          <w:numId w:val="0"/>
        </w:numPr>
        <w:tabs>
          <w:tab w:val="left" w:pos="720"/>
        </w:tabs>
        <w:ind w:left="720"/>
        <w:rPr>
          <w:lang w:val="en-GB"/>
        </w:rPr>
      </w:pPr>
      <m:oMathPara>
        <m:oMathParaPr>
          <m:jc m:val="left"/>
        </m:oMathParaPr>
        <m:oMath>
          <m:f>
            <m:fPr>
              <m:ctrlPr>
                <w:rPr>
                  <w:rFonts w:ascii="Cambria Math" w:hAnsi="Cambria Math"/>
                  <w:i/>
                  <w:lang w:val="en-GB"/>
                </w:rPr>
              </m:ctrlPr>
            </m:fPr>
            <m:num>
              <m:r>
                <w:rPr>
                  <w:rFonts w:ascii="Cambria Math" w:hAnsi="Cambria Math"/>
                  <w:lang w:val="en-GB"/>
                </w:rPr>
                <m:t>S</m:t>
              </m:r>
            </m:num>
            <m:den>
              <m:r>
                <w:rPr>
                  <w:rFonts w:ascii="Cambria Math" w:hAnsi="Cambria Math"/>
                  <w:lang w:val="en-GB"/>
                </w:rPr>
                <m:t>T</m:t>
              </m:r>
            </m:den>
          </m:f>
          <m:r>
            <w:rPr>
              <w:rFonts w:ascii="Cambria Math" w:hAnsi="Cambria Math"/>
              <w:lang w:val="en-GB"/>
            </w:rPr>
            <m:t xml:space="preserve"> ×Expenditure Cap for that Supply Period</m:t>
          </m:r>
        </m:oMath>
      </m:oMathPara>
    </w:p>
    <w:p w14:paraId="55584537" w14:textId="77777777" w:rsidR="00F7781E" w:rsidRDefault="00A86DDD">
      <w:pPr>
        <w:pStyle w:val="Heading2"/>
        <w:numPr>
          <w:ilvl w:val="0"/>
          <w:numId w:val="0"/>
        </w:numPr>
        <w:tabs>
          <w:tab w:val="left" w:pos="720"/>
        </w:tabs>
        <w:ind w:left="720"/>
        <w:rPr>
          <w:lang w:val="en-GB"/>
        </w:rPr>
      </w:pPr>
      <w:r>
        <w:rPr>
          <w:lang w:val="en-GB"/>
        </w:rPr>
        <w:t>where:</w:t>
      </w:r>
    </w:p>
    <w:p w14:paraId="36642C44" w14:textId="503BC8E2" w:rsidR="00F7781E" w:rsidRDefault="00A86DDD">
      <w:pPr>
        <w:pStyle w:val="Heading2"/>
        <w:numPr>
          <w:ilvl w:val="0"/>
          <w:numId w:val="0"/>
        </w:numPr>
        <w:tabs>
          <w:tab w:val="left" w:pos="720"/>
        </w:tabs>
        <w:ind w:left="720"/>
        <w:rPr>
          <w:lang w:val="en-GB"/>
        </w:rPr>
      </w:pPr>
      <w:r>
        <w:rPr>
          <w:lang w:val="en-GB"/>
        </w:rPr>
        <w:t>“</w:t>
      </w:r>
      <w:r>
        <w:rPr>
          <w:b/>
          <w:bCs w:val="0"/>
          <w:lang w:val="en-GB"/>
        </w:rPr>
        <w:t>S</w:t>
      </w:r>
      <w:r>
        <w:rPr>
          <w:lang w:val="en-GB"/>
        </w:rPr>
        <w:t xml:space="preserve">” means the number of days </w:t>
      </w:r>
      <w:r w:rsidR="00CF056E">
        <w:rPr>
          <w:lang w:val="en-GB"/>
        </w:rPr>
        <w:t xml:space="preserve">in that </w:t>
      </w:r>
      <w:r w:rsidR="00C154FB">
        <w:rPr>
          <w:lang w:val="en-GB"/>
        </w:rPr>
        <w:t>Supply Period</w:t>
      </w:r>
      <w:r w:rsidR="00C154FB" w:rsidDel="00C154FB">
        <w:rPr>
          <w:lang w:val="en-GB"/>
        </w:rPr>
        <w:t xml:space="preserve"> </w:t>
      </w:r>
      <w:r>
        <w:rPr>
          <w:lang w:val="en-GB"/>
        </w:rPr>
        <w:t>when all the Drugs were available for dispensing, being:</w:t>
      </w:r>
    </w:p>
    <w:p w14:paraId="3C030C03" w14:textId="209658C0" w:rsidR="00F7781E" w:rsidRPr="00856917" w:rsidRDefault="00A86DDD" w:rsidP="00C807DE">
      <w:pPr>
        <w:pStyle w:val="Heading4"/>
        <w:numPr>
          <w:ilvl w:val="3"/>
          <w:numId w:val="86"/>
        </w:numPr>
        <w:tabs>
          <w:tab w:val="left" w:pos="720"/>
        </w:tabs>
        <w:rPr>
          <w:lang w:val="en-GB"/>
        </w:rPr>
      </w:pPr>
      <w:bookmarkStart w:id="44" w:name="_Ref75525945"/>
      <w:r w:rsidRPr="00856917">
        <w:rPr>
          <w:lang w:val="en-GB"/>
        </w:rPr>
        <w:t xml:space="preserve">the number of days in </w:t>
      </w:r>
      <w:r w:rsidR="00C154FB" w:rsidRPr="00856917">
        <w:rPr>
          <w:lang w:val="en-GB"/>
        </w:rPr>
        <w:t>that Supply Period</w:t>
      </w:r>
      <w:r w:rsidRPr="00856917">
        <w:rPr>
          <w:lang w:val="en-GB"/>
        </w:rPr>
        <w:t xml:space="preserve"> less the sum of all the No-Stock Days in relation to the Public Healthcare Institutions (or any of them); and/or</w:t>
      </w:r>
      <w:bookmarkEnd w:id="44"/>
    </w:p>
    <w:p w14:paraId="5BF0AABA" w14:textId="42D77EA3" w:rsidR="00F7781E" w:rsidRDefault="00A86DDD" w:rsidP="00660E2A">
      <w:pPr>
        <w:pStyle w:val="Heading4"/>
        <w:tabs>
          <w:tab w:val="left" w:pos="720"/>
        </w:tabs>
        <w:ind w:left="1418" w:hanging="698"/>
        <w:rPr>
          <w:lang w:val="en-GB"/>
        </w:rPr>
      </w:pPr>
      <w:r>
        <w:rPr>
          <w:lang w:val="en-GB"/>
        </w:rPr>
        <w:t xml:space="preserve">the number of days in </w:t>
      </w:r>
      <w:r w:rsidR="00C154FB">
        <w:rPr>
          <w:lang w:val="en-GB"/>
        </w:rPr>
        <w:t>that Supply Period</w:t>
      </w:r>
      <w:r w:rsidR="00C154FB" w:rsidDel="00C154FB">
        <w:rPr>
          <w:lang w:val="en-GB"/>
        </w:rPr>
        <w:t xml:space="preserve"> </w:t>
      </w:r>
      <w:r>
        <w:rPr>
          <w:lang w:val="en-GB"/>
        </w:rPr>
        <w:t>less the sum of all the Non-Supply Days in relation to the Public Healthcare Institutions (or any of them</w:t>
      </w:r>
      <w:proofErr w:type="gramStart"/>
      <w:r>
        <w:rPr>
          <w:lang w:val="en-GB"/>
        </w:rPr>
        <w:t>);</w:t>
      </w:r>
      <w:proofErr w:type="gramEnd"/>
      <w:r>
        <w:rPr>
          <w:lang w:val="en-GB"/>
        </w:rPr>
        <w:t xml:space="preserve"> </w:t>
      </w:r>
    </w:p>
    <w:p w14:paraId="3AD28108" w14:textId="77777777" w:rsidR="00F7781E" w:rsidRDefault="00A86DDD">
      <w:pPr>
        <w:pStyle w:val="Heading4"/>
        <w:numPr>
          <w:ilvl w:val="0"/>
          <w:numId w:val="0"/>
        </w:numPr>
        <w:tabs>
          <w:tab w:val="left" w:pos="720"/>
        </w:tabs>
        <w:ind w:left="720"/>
        <w:rPr>
          <w:lang w:val="en-GB"/>
        </w:rPr>
      </w:pPr>
      <w:r>
        <w:rPr>
          <w:lang w:val="en-GB"/>
        </w:rPr>
        <w:t>“</w:t>
      </w:r>
      <w:r>
        <w:rPr>
          <w:b/>
          <w:bCs w:val="0"/>
          <w:lang w:val="en-GB"/>
        </w:rPr>
        <w:t>No-Stock Days</w:t>
      </w:r>
      <w:r>
        <w:rPr>
          <w:lang w:val="en-GB"/>
        </w:rPr>
        <w:t xml:space="preserve">” means, in relation to a Public Healthcare Institution, the number of days during which stocks of one or more Drugs in that Public Healthcare Institution </w:t>
      </w:r>
      <w:r>
        <w:rPr>
          <w:lang w:val="en-GB"/>
        </w:rPr>
        <w:lastRenderedPageBreak/>
        <w:t xml:space="preserve">were exhausted. In calculating the sum of all the No-Stock Days in relation to the Public Healthcare Institutions, there shall be no double-counting of the days on which stocks of a Drug in more than one Public Healthcare Institution were exhausted and no double-counting of the days on which stocks of more than one Drug were </w:t>
      </w:r>
      <w:proofErr w:type="gramStart"/>
      <w:r>
        <w:rPr>
          <w:lang w:val="en-GB"/>
        </w:rPr>
        <w:t>exhausted;</w:t>
      </w:r>
      <w:proofErr w:type="gramEnd"/>
    </w:p>
    <w:p w14:paraId="38ACD31E" w14:textId="6FCA9872" w:rsidR="00F7781E" w:rsidRDefault="00A86DDD">
      <w:pPr>
        <w:pStyle w:val="Heading4"/>
        <w:numPr>
          <w:ilvl w:val="0"/>
          <w:numId w:val="0"/>
        </w:numPr>
        <w:tabs>
          <w:tab w:val="left" w:pos="720"/>
        </w:tabs>
        <w:ind w:left="720"/>
        <w:rPr>
          <w:lang w:val="en-GB"/>
        </w:rPr>
      </w:pPr>
      <w:r>
        <w:rPr>
          <w:lang w:val="en-GB"/>
        </w:rPr>
        <w:t>“</w:t>
      </w:r>
      <w:r>
        <w:rPr>
          <w:b/>
          <w:bCs w:val="0"/>
          <w:lang w:val="en-GB"/>
        </w:rPr>
        <w:t>Non-Supply Days</w:t>
      </w:r>
      <w:r>
        <w:rPr>
          <w:lang w:val="en-GB"/>
        </w:rPr>
        <w:t>” means, in relation to a Public Healthcare Institution, the number of days between (and including) the date on which the Company first fails to supply any Drug to that Public Healthcare Institution and (but excluding) the date on which the Company resumes supplying that Drug to that Public Healthcare Institution. In calculating the sum of all the Non-Supply Days in relation to the Public Healthcare Institutions, there shall be no double-counting of the days on which the Company fails to supply a Drug to more than one Public Healthcare Institution and no double-counting of the days on which the Company fails to supply more than one Drug; and</w:t>
      </w:r>
    </w:p>
    <w:p w14:paraId="592BFD1D" w14:textId="5668782B" w:rsidR="00F7781E" w:rsidRDefault="00A86DDD">
      <w:pPr>
        <w:pStyle w:val="Heading4"/>
        <w:numPr>
          <w:ilvl w:val="0"/>
          <w:numId w:val="0"/>
        </w:numPr>
        <w:tabs>
          <w:tab w:val="left" w:pos="720"/>
        </w:tabs>
        <w:ind w:left="720"/>
        <w:rPr>
          <w:lang w:val="en-GB"/>
        </w:rPr>
      </w:pPr>
      <w:r>
        <w:rPr>
          <w:lang w:val="en-GB"/>
        </w:rPr>
        <w:t>“</w:t>
      </w:r>
      <w:r>
        <w:rPr>
          <w:b/>
          <w:bCs w:val="0"/>
          <w:lang w:val="en-GB"/>
        </w:rPr>
        <w:t>T</w:t>
      </w:r>
      <w:r>
        <w:rPr>
          <w:lang w:val="en-GB"/>
        </w:rPr>
        <w:t xml:space="preserve">” means the number of days in </w:t>
      </w:r>
      <w:r w:rsidR="00C154FB">
        <w:rPr>
          <w:lang w:val="en-GB"/>
        </w:rPr>
        <w:t>that Supply Period</w:t>
      </w:r>
      <w:r>
        <w:rPr>
          <w:lang w:val="en-GB"/>
        </w:rPr>
        <w:t>.</w:t>
      </w:r>
    </w:p>
    <w:p w14:paraId="079A2BDD" w14:textId="60557BB6" w:rsidR="00F7781E" w:rsidRDefault="00A86DDD">
      <w:pPr>
        <w:pStyle w:val="Heading2"/>
        <w:keepNext/>
        <w:tabs>
          <w:tab w:val="clear" w:pos="2847"/>
          <w:tab w:val="num" w:pos="720"/>
        </w:tabs>
        <w:ind w:left="720"/>
        <w:rPr>
          <w:lang w:val="en-GB"/>
        </w:rPr>
      </w:pPr>
      <w:r>
        <w:rPr>
          <w:lang w:val="en-GB"/>
        </w:rPr>
        <w:t xml:space="preserve">The Company undertakes not to misrepresent any formula in this Clause </w:t>
      </w:r>
      <w:r>
        <w:rPr>
          <w:lang w:val="en-GB"/>
        </w:rPr>
        <w:fldChar w:fldCharType="begin"/>
      </w:r>
      <w:r>
        <w:rPr>
          <w:lang w:val="en-GB"/>
        </w:rPr>
        <w:instrText xml:space="preserve"> REF _Ref76984161 \r \h  \* MERGEFORMAT </w:instrText>
      </w:r>
      <w:r>
        <w:rPr>
          <w:lang w:val="en-GB"/>
        </w:rPr>
      </w:r>
      <w:r>
        <w:rPr>
          <w:lang w:val="en-GB"/>
        </w:rPr>
        <w:fldChar w:fldCharType="separate"/>
      </w:r>
      <w:r w:rsidR="00BE2C42">
        <w:rPr>
          <w:lang w:val="en-GB"/>
        </w:rPr>
        <w:t>4</w:t>
      </w:r>
      <w:r>
        <w:rPr>
          <w:lang w:val="en-GB"/>
        </w:rPr>
        <w:fldChar w:fldCharType="end"/>
      </w:r>
      <w:r>
        <w:rPr>
          <w:lang w:val="en-GB"/>
        </w:rPr>
        <w:t xml:space="preserve"> or the amount to be paid in accordance with that formula.</w:t>
      </w:r>
    </w:p>
    <w:p w14:paraId="40916718" w14:textId="7214959F" w:rsidR="00F7781E" w:rsidRDefault="00A86DDD">
      <w:pPr>
        <w:pStyle w:val="Heading2"/>
        <w:keepNext/>
        <w:tabs>
          <w:tab w:val="clear" w:pos="2847"/>
          <w:tab w:val="num" w:pos="720"/>
        </w:tabs>
        <w:ind w:left="720"/>
        <w:rPr>
          <w:lang w:val="en-GB"/>
        </w:rPr>
      </w:pPr>
      <w:r>
        <w:rPr>
          <w:lang w:val="en-GB"/>
        </w:rPr>
        <w:t xml:space="preserve">This Clause </w:t>
      </w:r>
      <w:r>
        <w:rPr>
          <w:lang w:val="en-GB"/>
        </w:rPr>
        <w:fldChar w:fldCharType="begin"/>
      </w:r>
      <w:r>
        <w:rPr>
          <w:lang w:val="en-GB"/>
        </w:rPr>
        <w:instrText xml:space="preserve"> REF _Ref76984161 \r \h  \* MERGEFORMAT </w:instrText>
      </w:r>
      <w:r>
        <w:rPr>
          <w:lang w:val="en-GB"/>
        </w:rPr>
      </w:r>
      <w:r>
        <w:rPr>
          <w:lang w:val="en-GB"/>
        </w:rPr>
        <w:fldChar w:fldCharType="separate"/>
      </w:r>
      <w:r w:rsidR="00BE2C42">
        <w:rPr>
          <w:lang w:val="en-GB"/>
        </w:rPr>
        <w:t>4</w:t>
      </w:r>
      <w:r>
        <w:rPr>
          <w:lang w:val="en-GB"/>
        </w:rPr>
        <w:fldChar w:fldCharType="end"/>
      </w:r>
      <w:r>
        <w:rPr>
          <w:lang w:val="en-GB"/>
        </w:rPr>
        <w:t xml:space="preserve"> shall survive the termination or expiry of this Deed.</w:t>
      </w:r>
    </w:p>
    <w:p w14:paraId="252CEB32" w14:textId="77777777" w:rsidR="00F7781E" w:rsidRDefault="00A86DDD">
      <w:pPr>
        <w:pStyle w:val="Heading1"/>
        <w:ind w:left="720"/>
      </w:pPr>
      <w:bookmarkStart w:id="45" w:name="_Ref73026884"/>
      <w:r>
        <w:t>PAYMENTs</w:t>
      </w:r>
      <w:bookmarkEnd w:id="45"/>
    </w:p>
    <w:p w14:paraId="24615D41" w14:textId="5B009CA7" w:rsidR="00F7781E" w:rsidRPr="009254D9" w:rsidRDefault="00A86DDD" w:rsidP="009254D9">
      <w:pPr>
        <w:pStyle w:val="Heading2"/>
        <w:keepNext/>
        <w:tabs>
          <w:tab w:val="clear" w:pos="2847"/>
          <w:tab w:val="num" w:pos="720"/>
        </w:tabs>
        <w:ind w:left="720"/>
        <w:rPr>
          <w:lang w:val="en-GB"/>
        </w:rPr>
      </w:pPr>
      <w:r w:rsidRPr="009254D9">
        <w:rPr>
          <w:lang w:val="en-GB"/>
        </w:rPr>
        <w:t xml:space="preserve">If Clause </w:t>
      </w:r>
      <w:r w:rsidRPr="009254D9">
        <w:rPr>
          <w:lang w:val="en-GB"/>
        </w:rPr>
        <w:fldChar w:fldCharType="begin"/>
      </w:r>
      <w:r w:rsidRPr="009254D9">
        <w:rPr>
          <w:lang w:val="en-GB"/>
        </w:rPr>
        <w:instrText xml:space="preserve"> REF _Ref73026544 \r \h  \* MERGEFORMAT </w:instrText>
      </w:r>
      <w:r w:rsidRPr="009254D9">
        <w:rPr>
          <w:lang w:val="en-GB"/>
        </w:rPr>
      </w:r>
      <w:r w:rsidRPr="009254D9">
        <w:rPr>
          <w:lang w:val="en-GB"/>
        </w:rPr>
        <w:fldChar w:fldCharType="separate"/>
      </w:r>
      <w:r w:rsidR="00BE2C42">
        <w:rPr>
          <w:lang w:val="en-GB"/>
        </w:rPr>
        <w:t>4.1</w:t>
      </w:r>
      <w:r w:rsidRPr="009254D9">
        <w:rPr>
          <w:lang w:val="en-GB"/>
        </w:rPr>
        <w:fldChar w:fldCharType="end"/>
      </w:r>
      <w:r w:rsidRPr="009254D9">
        <w:rPr>
          <w:lang w:val="en-GB"/>
        </w:rPr>
        <w:t xml:space="preserve">  applies,</w:t>
      </w:r>
      <w:r w:rsidRPr="009254D9">
        <w:rPr>
          <w:color w:val="FF0000"/>
          <w:lang w:val="en-GB"/>
        </w:rPr>
        <w:t xml:space="preserve"> </w:t>
      </w:r>
      <w:r w:rsidRPr="009254D9">
        <w:rPr>
          <w:lang w:val="en-GB"/>
        </w:rPr>
        <w:t>the Authority shall (or shall designate another person to):</w:t>
      </w:r>
    </w:p>
    <w:p w14:paraId="46434C4C" w14:textId="77777777" w:rsidR="00F7781E" w:rsidRDefault="00A86DDD">
      <w:pPr>
        <w:pStyle w:val="Heading5"/>
        <w:tabs>
          <w:tab w:val="clear" w:pos="2160"/>
        </w:tabs>
        <w:ind w:left="1418"/>
        <w:rPr>
          <w:lang w:val="en-GB"/>
        </w:rPr>
      </w:pPr>
      <w:r>
        <w:rPr>
          <w:lang w:val="en-GB"/>
        </w:rPr>
        <w:t xml:space="preserve">notify the Company of that event; and </w:t>
      </w:r>
    </w:p>
    <w:p w14:paraId="1ED2D69A" w14:textId="77777777" w:rsidR="00F7781E" w:rsidRDefault="00A86DDD">
      <w:pPr>
        <w:pStyle w:val="Heading5"/>
        <w:tabs>
          <w:tab w:val="clear" w:pos="2160"/>
        </w:tabs>
        <w:ind w:left="1418"/>
        <w:rPr>
          <w:lang w:val="en-GB"/>
        </w:rPr>
      </w:pPr>
      <w:r>
        <w:rPr>
          <w:lang w:val="en-GB"/>
        </w:rPr>
        <w:t>provide the Company with a properly rendered invoice and supporting information to enable the Company to validate the calculation of the amount payable under the respective clause.</w:t>
      </w:r>
    </w:p>
    <w:p w14:paraId="197FA75E" w14:textId="64052F29" w:rsidR="00F7781E" w:rsidRDefault="00A86DDD">
      <w:pPr>
        <w:pStyle w:val="Heading2"/>
        <w:keepNext/>
        <w:tabs>
          <w:tab w:val="clear" w:pos="2847"/>
          <w:tab w:val="num" w:pos="720"/>
        </w:tabs>
        <w:ind w:left="720"/>
        <w:rPr>
          <w:lang w:val="en-GB"/>
        </w:rPr>
      </w:pPr>
      <w:r>
        <w:rPr>
          <w:lang w:val="en-GB"/>
        </w:rPr>
        <w:t xml:space="preserve">This Clause </w:t>
      </w:r>
      <w:r>
        <w:rPr>
          <w:lang w:val="en-GB"/>
        </w:rPr>
        <w:fldChar w:fldCharType="begin"/>
      </w:r>
      <w:r>
        <w:rPr>
          <w:lang w:val="en-GB"/>
        </w:rPr>
        <w:instrText xml:space="preserve"> REF _Ref73026884 \r \h  \* MERGEFORMAT </w:instrText>
      </w:r>
      <w:r>
        <w:rPr>
          <w:lang w:val="en-GB"/>
        </w:rPr>
      </w:r>
      <w:r>
        <w:rPr>
          <w:lang w:val="en-GB"/>
        </w:rPr>
        <w:fldChar w:fldCharType="separate"/>
      </w:r>
      <w:r w:rsidR="00BE2C42">
        <w:rPr>
          <w:lang w:val="en-GB"/>
        </w:rPr>
        <w:t>5</w:t>
      </w:r>
      <w:r>
        <w:rPr>
          <w:lang w:val="en-GB"/>
        </w:rPr>
        <w:fldChar w:fldCharType="end"/>
      </w:r>
      <w:r>
        <w:rPr>
          <w:lang w:val="en-GB"/>
        </w:rPr>
        <w:t xml:space="preserve"> shall survive the termination or expiry of this Deed.</w:t>
      </w:r>
    </w:p>
    <w:p w14:paraId="51447752" w14:textId="77777777" w:rsidR="00F7781E" w:rsidRDefault="00A86DDD">
      <w:pPr>
        <w:pStyle w:val="Heading1"/>
        <w:ind w:left="720"/>
      </w:pPr>
      <w:bookmarkStart w:id="46" w:name="_Ref73033156"/>
      <w:r>
        <w:t>Supporting information</w:t>
      </w:r>
      <w:bookmarkEnd w:id="46"/>
    </w:p>
    <w:p w14:paraId="4AA26B24" w14:textId="77777777" w:rsidR="00F7781E" w:rsidRDefault="00A86DDD">
      <w:pPr>
        <w:pStyle w:val="Heading2"/>
        <w:keepNext/>
        <w:tabs>
          <w:tab w:val="clear" w:pos="2847"/>
        </w:tabs>
        <w:ind w:left="709"/>
      </w:pPr>
      <w:r>
        <w:t>For each Period, the Company shall provide the Authority with information on the sale of each Drug to all Public Healthcare Institutions in that Period no later than 20 Business Days after the last day of that Period, including without limitation, the following information:</w:t>
      </w:r>
    </w:p>
    <w:p w14:paraId="53F52290" w14:textId="77777777" w:rsidR="00F7781E" w:rsidRDefault="00A86DDD" w:rsidP="00660E2A">
      <w:pPr>
        <w:pStyle w:val="Heading2"/>
        <w:numPr>
          <w:ilvl w:val="0"/>
          <w:numId w:val="21"/>
        </w:numPr>
        <w:ind w:left="1418" w:hanging="698"/>
      </w:pPr>
      <w:r>
        <w:t xml:space="preserve">purchase orders issued to the Company by the Public Healthcare Institutions in relation to the supply of a Drug in that </w:t>
      </w:r>
      <w:proofErr w:type="gramStart"/>
      <w:r>
        <w:t>Period;</w:t>
      </w:r>
      <w:proofErr w:type="gramEnd"/>
    </w:p>
    <w:p w14:paraId="7E3BCA05" w14:textId="77777777" w:rsidR="00F7781E" w:rsidRDefault="00A86DDD" w:rsidP="00660E2A">
      <w:pPr>
        <w:pStyle w:val="Heading2"/>
        <w:numPr>
          <w:ilvl w:val="0"/>
          <w:numId w:val="21"/>
        </w:numPr>
        <w:ind w:left="1418" w:hanging="698"/>
      </w:pPr>
      <w:r>
        <w:t>invoices issued by the Company to the Public Healthcare Institutions in relation to the supply of a Drug in that Period; and</w:t>
      </w:r>
    </w:p>
    <w:p w14:paraId="56C22E9B" w14:textId="330BE27E" w:rsidR="00F7781E" w:rsidRDefault="00A86DDD" w:rsidP="00660E2A">
      <w:pPr>
        <w:pStyle w:val="Heading2"/>
        <w:numPr>
          <w:ilvl w:val="0"/>
          <w:numId w:val="21"/>
        </w:numPr>
        <w:ind w:left="1418" w:hanging="698"/>
      </w:pPr>
      <w:r>
        <w:lastRenderedPageBreak/>
        <w:t xml:space="preserve">any other data requested by the Authority that is relevant to the calculation of an amount payable under Clause </w:t>
      </w:r>
      <w:r>
        <w:fldChar w:fldCharType="begin"/>
      </w:r>
      <w:r>
        <w:instrText xml:space="preserve"> REF _Ref76984161 \r \h  \* MERGEFORMAT </w:instrText>
      </w:r>
      <w:r>
        <w:fldChar w:fldCharType="separate"/>
      </w:r>
      <w:r w:rsidR="00BE2C42">
        <w:t>4</w:t>
      </w:r>
      <w:r>
        <w:fldChar w:fldCharType="end"/>
      </w:r>
      <w:r>
        <w:t xml:space="preserve"> and can be obtained by the Company.</w:t>
      </w:r>
    </w:p>
    <w:p w14:paraId="7282D5D5" w14:textId="1FF583BD" w:rsidR="00F7781E" w:rsidRDefault="00A86DDD">
      <w:pPr>
        <w:pStyle w:val="Heading2"/>
        <w:keepNext/>
        <w:tabs>
          <w:tab w:val="clear" w:pos="2847"/>
        </w:tabs>
        <w:ind w:left="709"/>
      </w:pPr>
      <w:r>
        <w:t xml:space="preserve">For the purposes of Clause </w:t>
      </w:r>
      <w:r>
        <w:fldChar w:fldCharType="begin"/>
      </w:r>
      <w:r>
        <w:instrText xml:space="preserve"> REF _Ref73026884 \r \h  \* MERGEFORMAT </w:instrText>
      </w:r>
      <w:r>
        <w:fldChar w:fldCharType="separate"/>
      </w:r>
      <w:r w:rsidR="00BE2C42">
        <w:t>5</w:t>
      </w:r>
      <w:r>
        <w:fldChar w:fldCharType="end"/>
      </w:r>
      <w:r>
        <w:t>, “</w:t>
      </w:r>
      <w:r>
        <w:rPr>
          <w:b/>
          <w:bCs w:val="0"/>
        </w:rPr>
        <w:t>supporting information</w:t>
      </w:r>
      <w:r>
        <w:t xml:space="preserve">” includes any or </w:t>
      </w:r>
      <w:proofErr w:type="gramStart"/>
      <w:r>
        <w:t>all of</w:t>
      </w:r>
      <w:proofErr w:type="gramEnd"/>
      <w:r>
        <w:t xml:space="preserve"> the following information for any Drug and any PVA Drug: </w:t>
      </w:r>
    </w:p>
    <w:p w14:paraId="2052514E" w14:textId="77777777" w:rsidR="00F7781E" w:rsidRDefault="00A86DDD" w:rsidP="00660E2A">
      <w:pPr>
        <w:pStyle w:val="Heading2"/>
        <w:numPr>
          <w:ilvl w:val="0"/>
          <w:numId w:val="29"/>
        </w:numPr>
        <w:ind w:left="1418" w:hanging="698"/>
      </w:pPr>
      <w:r>
        <w:t xml:space="preserve">drug dispensing data maintained by the Authority or any or all of the Public Healthcare </w:t>
      </w:r>
      <w:proofErr w:type="gramStart"/>
      <w:r>
        <w:t>Institutions;</w:t>
      </w:r>
      <w:proofErr w:type="gramEnd"/>
    </w:p>
    <w:p w14:paraId="1105D9CE" w14:textId="6C5ED794" w:rsidR="00F7781E" w:rsidRDefault="00A86DDD" w:rsidP="00660E2A">
      <w:pPr>
        <w:pStyle w:val="Heading2"/>
        <w:numPr>
          <w:ilvl w:val="0"/>
          <w:numId w:val="29"/>
        </w:numPr>
        <w:ind w:left="1418" w:hanging="698"/>
      </w:pPr>
      <w:r>
        <w:t xml:space="preserve">invoices issued by the Company to the Public Healthcare Institutions in relation to the supply of any Drug or any of the PVA Drugs; and </w:t>
      </w:r>
    </w:p>
    <w:p w14:paraId="28817DB8" w14:textId="2B853DC5" w:rsidR="00F7781E" w:rsidRDefault="00A86DDD" w:rsidP="00660E2A">
      <w:pPr>
        <w:pStyle w:val="Heading2"/>
        <w:numPr>
          <w:ilvl w:val="0"/>
          <w:numId w:val="29"/>
        </w:numPr>
        <w:ind w:left="1418" w:hanging="698"/>
      </w:pPr>
      <w:r>
        <w:t xml:space="preserve">any other information relevant to the calculation of </w:t>
      </w:r>
      <w:r w:rsidR="00C15999">
        <w:t>any</w:t>
      </w:r>
      <w:r>
        <w:t xml:space="preserve"> amount payable under Clause </w:t>
      </w:r>
      <w:r>
        <w:fldChar w:fldCharType="begin"/>
      </w:r>
      <w:r>
        <w:instrText xml:space="preserve"> REF _Ref73026544 \r \h  \* MERGEFORMAT </w:instrText>
      </w:r>
      <w:r>
        <w:fldChar w:fldCharType="separate"/>
      </w:r>
      <w:r w:rsidR="00BE2C42">
        <w:t>4.1</w:t>
      </w:r>
      <w:r>
        <w:fldChar w:fldCharType="end"/>
      </w:r>
      <w:r>
        <w:t xml:space="preserve">, </w:t>
      </w:r>
    </w:p>
    <w:p w14:paraId="0AC0B312" w14:textId="4D9AE122" w:rsidR="00F7781E" w:rsidRDefault="00A86DDD">
      <w:pPr>
        <w:pStyle w:val="Heading2"/>
        <w:numPr>
          <w:ilvl w:val="0"/>
          <w:numId w:val="0"/>
        </w:numPr>
        <w:ind w:left="720"/>
      </w:pPr>
      <w:r>
        <w:t xml:space="preserve">and each supporting information is, subject to Clauses </w:t>
      </w:r>
      <w:r>
        <w:fldChar w:fldCharType="begin"/>
      </w:r>
      <w:r>
        <w:instrText xml:space="preserve"> REF _Ref73027170 \r \h  \* MERGEFORMAT </w:instrText>
      </w:r>
      <w:r>
        <w:fldChar w:fldCharType="separate"/>
      </w:r>
      <w:r w:rsidR="00BE2C42">
        <w:t>6.4</w:t>
      </w:r>
      <w:r>
        <w:fldChar w:fldCharType="end"/>
      </w:r>
      <w:r>
        <w:t xml:space="preserve"> and </w:t>
      </w:r>
      <w:r>
        <w:fldChar w:fldCharType="begin"/>
      </w:r>
      <w:r>
        <w:instrText xml:space="preserve"> REF _Ref73027175 \r \h  \* MERGEFORMAT </w:instrText>
      </w:r>
      <w:r>
        <w:fldChar w:fldCharType="separate"/>
      </w:r>
      <w:r w:rsidR="00BE2C42">
        <w:t>6.5</w:t>
      </w:r>
      <w:r>
        <w:fldChar w:fldCharType="end"/>
      </w:r>
      <w:r>
        <w:t>, final and conclusive.</w:t>
      </w:r>
    </w:p>
    <w:p w14:paraId="1DA267FF" w14:textId="77777777" w:rsidR="00F7781E" w:rsidRDefault="00A86DDD">
      <w:pPr>
        <w:pStyle w:val="Heading2"/>
        <w:keepNext/>
        <w:tabs>
          <w:tab w:val="clear" w:pos="2847"/>
        </w:tabs>
        <w:ind w:left="709"/>
      </w:pPr>
      <w:r>
        <w:t>The Company may request in writing that the Authority provide the Company with additional data for a Drug that was not provided to the Company under Clause 5, and the Authority shall take reasonable steps to provide that data for that Drug to the Company as it becomes available to the Authority during the Risk Sharing Term only if the Authority:</w:t>
      </w:r>
    </w:p>
    <w:p w14:paraId="7A7C6CC9" w14:textId="40CC7602" w:rsidR="00F7781E" w:rsidRDefault="00A86DDD">
      <w:pPr>
        <w:pStyle w:val="Heading2"/>
        <w:numPr>
          <w:ilvl w:val="0"/>
          <w:numId w:val="23"/>
        </w:numPr>
      </w:pPr>
      <w:r>
        <w:t xml:space="preserve">the Authority is satisfied that the data requested will be relevant to the calculation of an amount payable under Clause </w:t>
      </w:r>
      <w:r>
        <w:fldChar w:fldCharType="begin"/>
      </w:r>
      <w:r>
        <w:instrText xml:space="preserve"> REF _Ref76984161 \r \h  \* MERGEFORMAT </w:instrText>
      </w:r>
      <w:r>
        <w:fldChar w:fldCharType="separate"/>
      </w:r>
      <w:r w:rsidR="00BE2C42">
        <w:t>4</w:t>
      </w:r>
      <w:r>
        <w:fldChar w:fldCharType="end"/>
      </w:r>
      <w:r>
        <w:t xml:space="preserve">; and </w:t>
      </w:r>
    </w:p>
    <w:p w14:paraId="12666258" w14:textId="77777777" w:rsidR="00F7781E" w:rsidRDefault="00A86DDD">
      <w:pPr>
        <w:pStyle w:val="Heading2"/>
        <w:numPr>
          <w:ilvl w:val="0"/>
          <w:numId w:val="23"/>
        </w:numPr>
      </w:pPr>
      <w:r>
        <w:t>the Authority can legally and practicably obtain, and disclose to the Company, the data for that Drug.</w:t>
      </w:r>
    </w:p>
    <w:p w14:paraId="7CD77F3D" w14:textId="3A329E47" w:rsidR="00F7781E" w:rsidRDefault="00A86DDD">
      <w:pPr>
        <w:pStyle w:val="Heading2"/>
        <w:keepNext/>
        <w:tabs>
          <w:tab w:val="clear" w:pos="2847"/>
        </w:tabs>
        <w:ind w:left="709"/>
      </w:pPr>
      <w:bookmarkStart w:id="47" w:name="_Ref73027170"/>
      <w:r>
        <w:t xml:space="preserve">If the Authority becomes aware that there may be an error in the supporting information provided with an invoice under Clause </w:t>
      </w:r>
      <w:r>
        <w:fldChar w:fldCharType="begin"/>
      </w:r>
      <w:r>
        <w:instrText xml:space="preserve"> REF _Ref73026884 \r \h  \* MERGEFORMAT </w:instrText>
      </w:r>
      <w:r>
        <w:fldChar w:fldCharType="separate"/>
      </w:r>
      <w:r w:rsidR="00BE2C42">
        <w:t>5</w:t>
      </w:r>
      <w:r>
        <w:fldChar w:fldCharType="end"/>
      </w:r>
      <w:r>
        <w:t xml:space="preserve"> or that the amount of that invoice does not reflect the calculation of the relevant amount payable in accordance with Clause </w:t>
      </w:r>
      <w:r>
        <w:fldChar w:fldCharType="begin"/>
      </w:r>
      <w:r>
        <w:instrText xml:space="preserve"> REF _Ref76984161 \r \h  \* MERGEFORMAT </w:instrText>
      </w:r>
      <w:r>
        <w:fldChar w:fldCharType="separate"/>
      </w:r>
      <w:r w:rsidR="00BE2C42">
        <w:t>4</w:t>
      </w:r>
      <w:r>
        <w:fldChar w:fldCharType="end"/>
      </w:r>
      <w:r>
        <w:t>, then it must notify the Company in writing within 30 Business Days of becoming aware of the potential error.</w:t>
      </w:r>
      <w:bookmarkEnd w:id="47"/>
    </w:p>
    <w:p w14:paraId="72394CFB" w14:textId="56D6F2E0" w:rsidR="00F7781E" w:rsidRDefault="00A86DDD">
      <w:pPr>
        <w:pStyle w:val="Heading2"/>
        <w:keepNext/>
        <w:tabs>
          <w:tab w:val="clear" w:pos="2847"/>
        </w:tabs>
        <w:ind w:left="709"/>
      </w:pPr>
      <w:bookmarkStart w:id="48" w:name="_Ref73027175"/>
      <w:r>
        <w:t xml:space="preserve">If the Company believes that an error exists in the supporting information provided with an invoice under Clause </w:t>
      </w:r>
      <w:r>
        <w:fldChar w:fldCharType="begin"/>
      </w:r>
      <w:r>
        <w:instrText xml:space="preserve"> REF _Ref73026884 \r \h  \* MERGEFORMAT </w:instrText>
      </w:r>
      <w:r>
        <w:fldChar w:fldCharType="separate"/>
      </w:r>
      <w:r w:rsidR="00BE2C42">
        <w:t>5</w:t>
      </w:r>
      <w:r>
        <w:fldChar w:fldCharType="end"/>
      </w:r>
      <w:r>
        <w:t xml:space="preserve"> or that the amount of that invoice does not reflect the calculation of the relevant amount payable in accordance with Clause </w:t>
      </w:r>
      <w:r>
        <w:fldChar w:fldCharType="begin"/>
      </w:r>
      <w:r>
        <w:instrText xml:space="preserve"> REF _Ref76984161 \r \h  \* MERGEFORMAT </w:instrText>
      </w:r>
      <w:r>
        <w:fldChar w:fldCharType="separate"/>
      </w:r>
      <w:r w:rsidR="00BE2C42">
        <w:t>4</w:t>
      </w:r>
      <w:r>
        <w:fldChar w:fldCharType="end"/>
      </w:r>
      <w:r>
        <w:t>, then it must notify the Authority in writing and provide details of the error within 30 Business Days of becoming aware of the error.</w:t>
      </w:r>
      <w:bookmarkEnd w:id="48"/>
    </w:p>
    <w:p w14:paraId="1B4B22E9" w14:textId="055D6D44" w:rsidR="00F7781E" w:rsidRDefault="00A86DDD">
      <w:pPr>
        <w:pStyle w:val="Heading2"/>
        <w:keepNext/>
        <w:tabs>
          <w:tab w:val="clear" w:pos="2847"/>
        </w:tabs>
        <w:ind w:left="709"/>
      </w:pPr>
      <w:r>
        <w:t xml:space="preserve">Where the Authority issues a notice under Clause </w:t>
      </w:r>
      <w:r>
        <w:fldChar w:fldCharType="begin"/>
      </w:r>
      <w:r>
        <w:instrText xml:space="preserve"> REF _Ref73027170 \r \h  \* MERGEFORMAT </w:instrText>
      </w:r>
      <w:r>
        <w:fldChar w:fldCharType="separate"/>
      </w:r>
      <w:r w:rsidR="00BE2C42">
        <w:t>6.4</w:t>
      </w:r>
      <w:r>
        <w:fldChar w:fldCharType="end"/>
      </w:r>
      <w:r>
        <w:t xml:space="preserve"> or receives a notice under Clause </w:t>
      </w:r>
      <w:r>
        <w:fldChar w:fldCharType="begin"/>
      </w:r>
      <w:r>
        <w:instrText xml:space="preserve"> REF _Ref73027175 \r \h  \* MERGEFORMAT </w:instrText>
      </w:r>
      <w:r>
        <w:fldChar w:fldCharType="separate"/>
      </w:r>
      <w:r w:rsidR="00BE2C42">
        <w:t>6.5</w:t>
      </w:r>
      <w:r>
        <w:fldChar w:fldCharType="end"/>
      </w:r>
      <w:r>
        <w:t xml:space="preserve"> (“</w:t>
      </w:r>
      <w:r>
        <w:rPr>
          <w:b/>
          <w:bCs w:val="0"/>
        </w:rPr>
        <w:t>Error Notice</w:t>
      </w:r>
      <w:r>
        <w:t xml:space="preserve">”), the Authority shall promptly review the supporting information to determine whether there is an error and if so what, if any, impact the error has had on the operation of this Deed. Where the review is not completed within 30 Business Days of the Error Notice, the Authority shall notify the Company that the review is not completed and provide the Company with an estimate of the time it will take for the </w:t>
      </w:r>
      <w:r>
        <w:lastRenderedPageBreak/>
        <w:t>review to be completed.  Once the review is completed, the Authority shall notify the Company of its determination which will be final.</w:t>
      </w:r>
    </w:p>
    <w:p w14:paraId="2C870383" w14:textId="12B2FFF8" w:rsidR="00F7781E" w:rsidRDefault="00A86DDD">
      <w:pPr>
        <w:pStyle w:val="Heading2"/>
        <w:tabs>
          <w:tab w:val="clear" w:pos="2847"/>
        </w:tabs>
        <w:ind w:left="720"/>
      </w:pPr>
      <w:bookmarkStart w:id="49" w:name="_Ref73033018"/>
      <w:r>
        <w:t xml:space="preserve">If as a result of the review the Authority determines that an error exists in the supporting information or that the amount of an invoice under Clause </w:t>
      </w:r>
      <w:r>
        <w:fldChar w:fldCharType="begin"/>
      </w:r>
      <w:r>
        <w:instrText xml:space="preserve"> REF _Ref73026884 \r \h  \* MERGEFORMAT </w:instrText>
      </w:r>
      <w:r>
        <w:fldChar w:fldCharType="separate"/>
      </w:r>
      <w:r w:rsidR="00BE2C42">
        <w:t>5</w:t>
      </w:r>
      <w:r>
        <w:fldChar w:fldCharType="end"/>
      </w:r>
      <w:r>
        <w:t xml:space="preserve"> does not reflect the calculation of the relevant amount payable in accordance with Clause </w:t>
      </w:r>
      <w:r>
        <w:fldChar w:fldCharType="begin"/>
      </w:r>
      <w:r>
        <w:instrText xml:space="preserve"> REF _Ref76984161 \r \h  \* MERGEFORMAT </w:instrText>
      </w:r>
      <w:r>
        <w:fldChar w:fldCharType="separate"/>
      </w:r>
      <w:r w:rsidR="00BE2C42">
        <w:t>4</w:t>
      </w:r>
      <w:r>
        <w:fldChar w:fldCharType="end"/>
      </w:r>
      <w:r>
        <w:t xml:space="preserve"> and as a result of the error an invoice has been issued under Clause </w:t>
      </w:r>
      <w:r>
        <w:fldChar w:fldCharType="begin"/>
      </w:r>
      <w:r>
        <w:instrText xml:space="preserve"> REF _Ref73026884 \r \h  \* MERGEFORMAT </w:instrText>
      </w:r>
      <w:r>
        <w:fldChar w:fldCharType="separate"/>
      </w:r>
      <w:r w:rsidR="00BE2C42">
        <w:t>5</w:t>
      </w:r>
      <w:r>
        <w:fldChar w:fldCharType="end"/>
      </w:r>
      <w:r>
        <w:t xml:space="preserve"> (“</w:t>
      </w:r>
      <w:r>
        <w:rPr>
          <w:b/>
          <w:bCs w:val="0"/>
        </w:rPr>
        <w:t>Original Invoice</w:t>
      </w:r>
      <w:r>
        <w:t>”) for the incorrect amount, where the Original Invoice has:</w:t>
      </w:r>
      <w:bookmarkEnd w:id="49"/>
    </w:p>
    <w:p w14:paraId="529E7B46" w14:textId="77777777" w:rsidR="00F7781E" w:rsidRDefault="00A86DDD">
      <w:pPr>
        <w:pStyle w:val="Heading2"/>
        <w:numPr>
          <w:ilvl w:val="0"/>
          <w:numId w:val="22"/>
        </w:numPr>
      </w:pPr>
      <w:bookmarkStart w:id="50" w:name="_Ref73033128"/>
      <w:r>
        <w:t>not already been paid by the Company, the Authority shall cancel the Original Invoice and issue a replacement invoice for the correct amount; or</w:t>
      </w:r>
      <w:bookmarkEnd w:id="50"/>
    </w:p>
    <w:p w14:paraId="24EC1F99" w14:textId="77777777" w:rsidR="00F7781E" w:rsidRDefault="00A86DDD">
      <w:pPr>
        <w:pStyle w:val="Heading2"/>
        <w:numPr>
          <w:ilvl w:val="0"/>
          <w:numId w:val="22"/>
        </w:numPr>
      </w:pPr>
      <w:bookmarkStart w:id="51" w:name="_Ref73033025"/>
      <w:r>
        <w:t>already been paid by the Company and the error resulted in:</w:t>
      </w:r>
      <w:bookmarkEnd w:id="51"/>
    </w:p>
    <w:p w14:paraId="1184EB07" w14:textId="3AAC232C" w:rsidR="00F7781E" w:rsidRDefault="00A86DDD">
      <w:pPr>
        <w:pStyle w:val="Heading2"/>
        <w:numPr>
          <w:ilvl w:val="1"/>
          <w:numId w:val="22"/>
        </w:numPr>
        <w:ind w:left="1440"/>
      </w:pPr>
      <w:bookmarkStart w:id="52" w:name="_Ref73033032"/>
      <w:r>
        <w:t xml:space="preserve">an overpayment by the Company - the Authority shall (or shall ensure that another person will) refund the amount of the overpayment to the Company within 30 Business Days of the date on which the Authority gives notification of its determination or advise the Company that the Company may set off the amount of the overpayment against the next invoice issued under Clause </w:t>
      </w:r>
      <w:r>
        <w:fldChar w:fldCharType="begin"/>
      </w:r>
      <w:r>
        <w:instrText xml:space="preserve"> REF _Ref73026884 \r \h  \* MERGEFORMAT </w:instrText>
      </w:r>
      <w:r>
        <w:fldChar w:fldCharType="separate"/>
      </w:r>
      <w:r w:rsidR="00BE2C42">
        <w:t>5</w:t>
      </w:r>
      <w:r>
        <w:fldChar w:fldCharType="end"/>
      </w:r>
      <w:r>
        <w:t>; or</w:t>
      </w:r>
      <w:bookmarkEnd w:id="52"/>
    </w:p>
    <w:p w14:paraId="33393918" w14:textId="77777777" w:rsidR="00F7781E" w:rsidRDefault="00A86DDD">
      <w:pPr>
        <w:pStyle w:val="ListParagraph"/>
        <w:numPr>
          <w:ilvl w:val="1"/>
          <w:numId w:val="22"/>
        </w:numPr>
        <w:spacing w:after="240"/>
        <w:ind w:left="1440"/>
        <w:jc w:val="both"/>
        <w:rPr>
          <w:rFonts w:eastAsia="Calibri" w:cs="Times New Roman"/>
          <w:bCs/>
          <w:szCs w:val="24"/>
        </w:rPr>
      </w:pPr>
      <w:bookmarkStart w:id="53" w:name="_Ref73033046"/>
      <w:r>
        <w:rPr>
          <w:rFonts w:eastAsia="Calibri" w:cs="Times New Roman"/>
          <w:bCs/>
          <w:szCs w:val="24"/>
        </w:rPr>
        <w:t xml:space="preserve">an underpayment by the Company - the Authority shall (or shall appoint another person to) issue an additional invoice to the Company </w:t>
      </w:r>
      <w:proofErr w:type="gramStart"/>
      <w:r>
        <w:rPr>
          <w:rFonts w:eastAsia="Calibri" w:cs="Times New Roman"/>
          <w:bCs/>
          <w:szCs w:val="24"/>
        </w:rPr>
        <w:t>for the amount of</w:t>
      </w:r>
      <w:proofErr w:type="gramEnd"/>
      <w:r>
        <w:rPr>
          <w:rFonts w:eastAsia="Calibri" w:cs="Times New Roman"/>
          <w:bCs/>
          <w:szCs w:val="24"/>
        </w:rPr>
        <w:t xml:space="preserve"> the underpayment.</w:t>
      </w:r>
      <w:bookmarkEnd w:id="53"/>
    </w:p>
    <w:p w14:paraId="3550277C" w14:textId="45E05835" w:rsidR="00F7781E" w:rsidRDefault="00A86DDD">
      <w:pPr>
        <w:pStyle w:val="Heading2"/>
        <w:tabs>
          <w:tab w:val="clear" w:pos="2847"/>
        </w:tabs>
        <w:ind w:left="720"/>
      </w:pPr>
      <w:r>
        <w:t xml:space="preserve">If the Authority or another person is required to pay an amount to the Company under Clause </w:t>
      </w:r>
      <w:r>
        <w:fldChar w:fldCharType="begin"/>
      </w:r>
      <w:r>
        <w:instrText xml:space="preserve"> REF _Ref73033018 \r \h  \* MERGEFORMAT </w:instrText>
      </w:r>
      <w:r>
        <w:fldChar w:fldCharType="separate"/>
      </w:r>
      <w:r w:rsidR="00BE2C42">
        <w:t>6.7</w:t>
      </w:r>
      <w:r>
        <w:fldChar w:fldCharType="end"/>
      </w:r>
      <w:r>
        <w:fldChar w:fldCharType="begin"/>
      </w:r>
      <w:r>
        <w:instrText xml:space="preserve"> REF _Ref73033025 \r \h  \* MERGEFORMAT </w:instrText>
      </w:r>
      <w:r>
        <w:fldChar w:fldCharType="separate"/>
      </w:r>
      <w:r w:rsidR="00BE2C42">
        <w:t>(b)</w:t>
      </w:r>
      <w:r>
        <w:fldChar w:fldCharType="end"/>
      </w:r>
      <w:r>
        <w:fldChar w:fldCharType="begin"/>
      </w:r>
      <w:r>
        <w:instrText xml:space="preserve"> REF _Ref73033032 \r \h  \* MERGEFORMAT </w:instrText>
      </w:r>
      <w:r>
        <w:fldChar w:fldCharType="separate"/>
      </w:r>
      <w:r w:rsidR="00BE2C42">
        <w:t>(</w:t>
      </w:r>
      <w:proofErr w:type="spellStart"/>
      <w:r w:rsidR="00BE2C42">
        <w:t>i</w:t>
      </w:r>
      <w:proofErr w:type="spellEnd"/>
      <w:r w:rsidR="00BE2C42">
        <w:t>)</w:t>
      </w:r>
      <w:r>
        <w:fldChar w:fldCharType="end"/>
      </w:r>
      <w:r>
        <w:t xml:space="preserve"> then no interest is payable by the Authority to the Company on the amount to be paid.</w:t>
      </w:r>
    </w:p>
    <w:p w14:paraId="5F078AC0" w14:textId="513E82D0" w:rsidR="00F7781E" w:rsidRDefault="00A86DDD">
      <w:pPr>
        <w:pStyle w:val="Heading2"/>
        <w:tabs>
          <w:tab w:val="clear" w:pos="2847"/>
        </w:tabs>
        <w:ind w:left="720"/>
      </w:pPr>
      <w:r>
        <w:t>If the Company is required to pay an underpayment under Clause </w:t>
      </w:r>
      <w:r>
        <w:fldChar w:fldCharType="begin"/>
      </w:r>
      <w:r>
        <w:instrText xml:space="preserve"> REF _Ref73033018 \r \h  \* MERGEFORMAT </w:instrText>
      </w:r>
      <w:r>
        <w:fldChar w:fldCharType="separate"/>
      </w:r>
      <w:r w:rsidR="00BE2C42">
        <w:t>6.7</w:t>
      </w:r>
      <w:r>
        <w:fldChar w:fldCharType="end"/>
      </w:r>
      <w:r>
        <w:fldChar w:fldCharType="begin"/>
      </w:r>
      <w:r>
        <w:instrText xml:space="preserve"> REF _Ref73033025 \r \h  \* MERGEFORMAT </w:instrText>
      </w:r>
      <w:r>
        <w:fldChar w:fldCharType="separate"/>
      </w:r>
      <w:r w:rsidR="00BE2C42">
        <w:t>(b)</w:t>
      </w:r>
      <w:r>
        <w:fldChar w:fldCharType="end"/>
      </w:r>
      <w:r>
        <w:fldChar w:fldCharType="begin"/>
      </w:r>
      <w:r>
        <w:instrText xml:space="preserve"> REF _Ref73033046 \r \h  \* MERGEFORMAT </w:instrText>
      </w:r>
      <w:r>
        <w:fldChar w:fldCharType="separate"/>
      </w:r>
      <w:r w:rsidR="00BE2C42">
        <w:t>(ii)</w:t>
      </w:r>
      <w:r>
        <w:fldChar w:fldCharType="end"/>
      </w:r>
      <w:r>
        <w:t xml:space="preserve"> then, subject to Clause </w:t>
      </w:r>
      <w:r>
        <w:fldChar w:fldCharType="begin"/>
      </w:r>
      <w:r>
        <w:instrText xml:space="preserve"> REF _Ref73033056 \r \h  \* MERGEFORMAT </w:instrText>
      </w:r>
      <w:r>
        <w:fldChar w:fldCharType="separate"/>
      </w:r>
      <w:r w:rsidR="00BE2C42">
        <w:t>7</w:t>
      </w:r>
      <w:r>
        <w:fldChar w:fldCharType="end"/>
      </w:r>
      <w:r>
        <w:t>, no interest is payable by the Company to the Authority on the amount to be paid.</w:t>
      </w:r>
    </w:p>
    <w:p w14:paraId="3F62C543" w14:textId="629AFAE5" w:rsidR="00F7781E" w:rsidRDefault="00A86DDD">
      <w:pPr>
        <w:pStyle w:val="Heading2"/>
        <w:tabs>
          <w:tab w:val="clear" w:pos="2847"/>
        </w:tabs>
        <w:ind w:left="720"/>
      </w:pPr>
      <w:bookmarkStart w:id="54" w:name="_Ref111517037"/>
      <w:r>
        <w:t xml:space="preserve">The Company must pay the amount invoiced under Clause </w:t>
      </w:r>
      <w:r>
        <w:fldChar w:fldCharType="begin"/>
      </w:r>
      <w:r>
        <w:instrText xml:space="preserve"> REF _Ref73026884 \r \h  \* MERGEFORMAT </w:instrText>
      </w:r>
      <w:r>
        <w:fldChar w:fldCharType="separate"/>
      </w:r>
      <w:r w:rsidR="00BE2C42">
        <w:t>5</w:t>
      </w:r>
      <w:r>
        <w:fldChar w:fldCharType="end"/>
      </w:r>
      <w:r>
        <w:t xml:space="preserve"> to the Authority without any reduction, set-off (subject to Clause </w:t>
      </w:r>
      <w:r>
        <w:fldChar w:fldCharType="begin"/>
      </w:r>
      <w:r>
        <w:instrText xml:space="preserve"> REF _Ref73033018 \r \h  \* MERGEFORMAT </w:instrText>
      </w:r>
      <w:r>
        <w:fldChar w:fldCharType="separate"/>
      </w:r>
      <w:r w:rsidR="00BE2C42">
        <w:t>6.7</w:t>
      </w:r>
      <w:r>
        <w:fldChar w:fldCharType="end"/>
      </w:r>
      <w:r>
        <w:fldChar w:fldCharType="begin"/>
      </w:r>
      <w:r>
        <w:instrText xml:space="preserve"> REF _Ref73033025 \r \h  \* MERGEFORMAT </w:instrText>
      </w:r>
      <w:r>
        <w:fldChar w:fldCharType="separate"/>
      </w:r>
      <w:r w:rsidR="00BE2C42">
        <w:t>(b)</w:t>
      </w:r>
      <w:r>
        <w:fldChar w:fldCharType="end"/>
      </w:r>
      <w:r>
        <w:fldChar w:fldCharType="begin"/>
      </w:r>
      <w:r>
        <w:instrText xml:space="preserve"> REF _Ref73033032 \r \h  \* MERGEFORMAT </w:instrText>
      </w:r>
      <w:r>
        <w:fldChar w:fldCharType="separate"/>
      </w:r>
      <w:r w:rsidR="00BE2C42">
        <w:t>(</w:t>
      </w:r>
      <w:proofErr w:type="spellStart"/>
      <w:r w:rsidR="00BE2C42">
        <w:t>i</w:t>
      </w:r>
      <w:proofErr w:type="spellEnd"/>
      <w:r w:rsidR="00BE2C42">
        <w:t>)</w:t>
      </w:r>
      <w:r>
        <w:fldChar w:fldCharType="end"/>
      </w:r>
      <w:r>
        <w:t>), or counterclaim, within 30 Business Days of the date of the invoice (“</w:t>
      </w:r>
      <w:r>
        <w:rPr>
          <w:b/>
          <w:bCs w:val="0"/>
        </w:rPr>
        <w:t>D</w:t>
      </w:r>
      <w:r>
        <w:rPr>
          <w:b/>
        </w:rPr>
        <w:t>ue Date</w:t>
      </w:r>
      <w:r>
        <w:rPr>
          <w:bCs w:val="0"/>
        </w:rPr>
        <w:t>”</w:t>
      </w:r>
      <w:r>
        <w:t xml:space="preserve">), including any amount invoiced for which the Company has issued an Error Notice, unless the Authority issues a replacement invoice under Clause </w:t>
      </w:r>
      <w:r>
        <w:fldChar w:fldCharType="begin"/>
      </w:r>
      <w:r>
        <w:instrText xml:space="preserve"> REF _Ref73033018 \r \h  \* MERGEFORMAT </w:instrText>
      </w:r>
      <w:r>
        <w:fldChar w:fldCharType="separate"/>
      </w:r>
      <w:r w:rsidR="00BE2C42">
        <w:t>6.7</w:t>
      </w:r>
      <w:r>
        <w:fldChar w:fldCharType="end"/>
      </w:r>
      <w:r>
        <w:fldChar w:fldCharType="begin"/>
      </w:r>
      <w:r>
        <w:instrText xml:space="preserve"> REF _Ref73033128 \r \h  \* MERGEFORMAT </w:instrText>
      </w:r>
      <w:r>
        <w:fldChar w:fldCharType="separate"/>
      </w:r>
      <w:r w:rsidR="00BE2C42">
        <w:t>(a)</w:t>
      </w:r>
      <w:r>
        <w:fldChar w:fldCharType="end"/>
      </w:r>
      <w:r>
        <w:t xml:space="preserve"> prior to the Due Date.</w:t>
      </w:r>
      <w:bookmarkEnd w:id="54"/>
      <w:r>
        <w:t xml:space="preserve"> The Company must pay the amount set out in any replacement invoice issued under Clause </w:t>
      </w:r>
      <w:r>
        <w:fldChar w:fldCharType="begin"/>
      </w:r>
      <w:r>
        <w:instrText xml:space="preserve"> REF _Ref73033018 \r \h  \* MERGEFORMAT </w:instrText>
      </w:r>
      <w:r>
        <w:fldChar w:fldCharType="separate"/>
      </w:r>
      <w:r w:rsidR="00BE2C42">
        <w:t>6.7</w:t>
      </w:r>
      <w:r>
        <w:fldChar w:fldCharType="end"/>
      </w:r>
      <w:r>
        <w:fldChar w:fldCharType="begin"/>
      </w:r>
      <w:r>
        <w:instrText xml:space="preserve"> REF _Ref73033128 \r \h  \* MERGEFORMAT </w:instrText>
      </w:r>
      <w:r>
        <w:fldChar w:fldCharType="separate"/>
      </w:r>
      <w:r w:rsidR="00BE2C42">
        <w:t>(a)</w:t>
      </w:r>
      <w:r>
        <w:fldChar w:fldCharType="end"/>
      </w:r>
      <w:r>
        <w:t xml:space="preserve"> or additional invoice issued under Clause </w:t>
      </w:r>
      <w:r>
        <w:fldChar w:fldCharType="begin"/>
      </w:r>
      <w:r>
        <w:instrText xml:space="preserve"> REF _Ref73033018 \r \h  \* MERGEFORMAT </w:instrText>
      </w:r>
      <w:r>
        <w:fldChar w:fldCharType="separate"/>
      </w:r>
      <w:r w:rsidR="00BE2C42">
        <w:t>6.7</w:t>
      </w:r>
      <w:r>
        <w:fldChar w:fldCharType="end"/>
      </w:r>
      <w:r>
        <w:fldChar w:fldCharType="begin"/>
      </w:r>
      <w:r>
        <w:instrText xml:space="preserve"> REF _Ref73033025 \r \h  \* MERGEFORMAT </w:instrText>
      </w:r>
      <w:r>
        <w:fldChar w:fldCharType="separate"/>
      </w:r>
      <w:r w:rsidR="00BE2C42">
        <w:t>(b)</w:t>
      </w:r>
      <w:r>
        <w:fldChar w:fldCharType="end"/>
      </w:r>
      <w:r>
        <w:fldChar w:fldCharType="begin"/>
      </w:r>
      <w:r>
        <w:instrText xml:space="preserve"> REF _Ref73033046 \r \h  \* MERGEFORMAT </w:instrText>
      </w:r>
      <w:r>
        <w:fldChar w:fldCharType="separate"/>
      </w:r>
      <w:r w:rsidR="00BE2C42">
        <w:t>(ii)</w:t>
      </w:r>
      <w:r>
        <w:fldChar w:fldCharType="end"/>
      </w:r>
      <w:r>
        <w:t xml:space="preserve"> within 30 Business Days of the date of the invoice.</w:t>
      </w:r>
    </w:p>
    <w:p w14:paraId="4B366931" w14:textId="5BEEFE3E" w:rsidR="00F7781E" w:rsidRDefault="00A86DDD">
      <w:pPr>
        <w:pStyle w:val="Heading2"/>
        <w:tabs>
          <w:tab w:val="clear" w:pos="2847"/>
        </w:tabs>
        <w:ind w:left="720"/>
      </w:pPr>
      <w:r>
        <w:t xml:space="preserve">This Clause </w:t>
      </w:r>
      <w:r>
        <w:fldChar w:fldCharType="begin"/>
      </w:r>
      <w:r>
        <w:instrText xml:space="preserve"> REF _Ref73033156 \r \h  \* MERGEFORMAT </w:instrText>
      </w:r>
      <w:r>
        <w:fldChar w:fldCharType="separate"/>
      </w:r>
      <w:r w:rsidR="00BE2C42">
        <w:t>6</w:t>
      </w:r>
      <w:r>
        <w:fldChar w:fldCharType="end"/>
      </w:r>
      <w:r>
        <w:t xml:space="preserve"> shall survive the termination or expiry of this Deed.</w:t>
      </w:r>
    </w:p>
    <w:p w14:paraId="016E4C14" w14:textId="77777777" w:rsidR="00F7781E" w:rsidRDefault="00A86DDD">
      <w:pPr>
        <w:pStyle w:val="Heading1"/>
        <w:tabs>
          <w:tab w:val="left" w:pos="3690"/>
        </w:tabs>
        <w:ind w:left="720"/>
      </w:pPr>
      <w:bookmarkStart w:id="55" w:name="_Ref73033056"/>
      <w:r>
        <w:t>Late payment</w:t>
      </w:r>
      <w:bookmarkEnd w:id="55"/>
    </w:p>
    <w:p w14:paraId="7F69557B" w14:textId="618616F8" w:rsidR="00F7781E" w:rsidRDefault="00A86DDD">
      <w:pPr>
        <w:pStyle w:val="Heading2"/>
        <w:keepNext/>
        <w:tabs>
          <w:tab w:val="clear" w:pos="2847"/>
        </w:tabs>
        <w:ind w:left="709"/>
        <w:rPr>
          <w:color w:val="FF0000"/>
        </w:rPr>
      </w:pPr>
      <w:bookmarkStart w:id="56" w:name="_Ref73033740"/>
      <w:r>
        <w:t xml:space="preserve">If the Company defaults in the payment when due of any amount payable under this Deed its liability shall be increased to include interest on such amount from the date </w:t>
      </w:r>
      <w:r>
        <w:lastRenderedPageBreak/>
        <w:t>when such payment is due until the date of actual payment (after as well as before judgment). The interest shall be calculated on a daily basis at a rate per annum of [</w:t>
      </w:r>
      <w:r w:rsidR="003B33FB" w:rsidRPr="001C52A5">
        <w:rPr>
          <w:i/>
          <w:iCs/>
        </w:rPr>
        <w:t xml:space="preserve">interest rate to be determined based on Ministry of </w:t>
      </w:r>
      <w:r w:rsidR="003B33FB">
        <w:rPr>
          <w:i/>
          <w:iCs/>
        </w:rPr>
        <w:t>Finance</w:t>
      </w:r>
      <w:r w:rsidR="003B33FB" w:rsidRPr="001C52A5">
        <w:rPr>
          <w:i/>
          <w:iCs/>
        </w:rPr>
        <w:t xml:space="preserve"> policy </w:t>
      </w:r>
      <w:proofErr w:type="gramStart"/>
      <w:r w:rsidR="003B33FB" w:rsidRPr="001C52A5">
        <w:rPr>
          <w:i/>
          <w:iCs/>
        </w:rPr>
        <w:t>guidelines</w:t>
      </w:r>
      <w:r>
        <w:t>]%</w:t>
      </w:r>
      <w:proofErr w:type="gramEnd"/>
      <w:r>
        <w:t>.</w:t>
      </w:r>
      <w:r>
        <w:rPr>
          <w:rFonts w:eastAsia="PMingLiU"/>
          <w:lang w:eastAsia="zh-TW"/>
        </w:rPr>
        <w:t xml:space="preserve"> Any interest accruing under this Clause </w:t>
      </w:r>
      <w:r>
        <w:rPr>
          <w:rFonts w:eastAsia="PMingLiU"/>
          <w:lang w:eastAsia="zh-TW"/>
        </w:rPr>
        <w:fldChar w:fldCharType="begin"/>
      </w:r>
      <w:r>
        <w:rPr>
          <w:rFonts w:eastAsia="PMingLiU"/>
          <w:lang w:eastAsia="zh-TW"/>
        </w:rPr>
        <w:instrText xml:space="preserve"> REF _Ref73033740 \r \h  \* MERGEFORMAT </w:instrText>
      </w:r>
      <w:r>
        <w:rPr>
          <w:rFonts w:eastAsia="PMingLiU"/>
          <w:lang w:eastAsia="zh-TW"/>
        </w:rPr>
      </w:r>
      <w:r>
        <w:rPr>
          <w:rFonts w:eastAsia="PMingLiU"/>
          <w:lang w:eastAsia="zh-TW"/>
        </w:rPr>
        <w:fldChar w:fldCharType="separate"/>
      </w:r>
      <w:r w:rsidR="00BE2C42">
        <w:rPr>
          <w:rFonts w:eastAsia="PMingLiU"/>
          <w:lang w:eastAsia="zh-TW"/>
        </w:rPr>
        <w:t>7.1</w:t>
      </w:r>
      <w:r>
        <w:rPr>
          <w:rFonts w:eastAsia="PMingLiU"/>
          <w:lang w:eastAsia="zh-TW"/>
        </w:rPr>
        <w:fldChar w:fldCharType="end"/>
      </w:r>
      <w:r>
        <w:rPr>
          <w:rFonts w:eastAsia="PMingLiU"/>
          <w:lang w:eastAsia="zh-TW"/>
        </w:rPr>
        <w:t xml:space="preserve"> shall be immediately payable by the Company on demand by the Authority.</w:t>
      </w:r>
      <w:bookmarkEnd w:id="56"/>
      <w:r>
        <w:rPr>
          <w:color w:val="FF0000"/>
          <w:lang w:val="en-GB"/>
        </w:rPr>
        <w:t xml:space="preserve"> </w:t>
      </w:r>
    </w:p>
    <w:p w14:paraId="07015510" w14:textId="77777777" w:rsidR="00F7781E" w:rsidRDefault="00A86DDD">
      <w:pPr>
        <w:pStyle w:val="Heading2"/>
        <w:keepNext/>
        <w:tabs>
          <w:tab w:val="clear" w:pos="2847"/>
        </w:tabs>
        <w:ind w:left="709"/>
      </w:pPr>
      <w:r>
        <w:t>Any outstanding amount payable by the Company, including interest, which has not been paid by the Company when required to be paid constitutes a debt due to the Authority which is recoverable by it at any time without notice.</w:t>
      </w:r>
    </w:p>
    <w:p w14:paraId="5928EBC0" w14:textId="77777777" w:rsidR="00F7781E" w:rsidRDefault="00A86DDD">
      <w:pPr>
        <w:pStyle w:val="Heading2"/>
        <w:keepNext/>
        <w:tabs>
          <w:tab w:val="clear" w:pos="2847"/>
        </w:tabs>
        <w:ind w:left="709"/>
      </w:pPr>
      <w:r>
        <w:rPr>
          <w:lang w:val="en-GB"/>
        </w:rPr>
        <w:t>The Authority shall have the right to direct the Company to pay all or any part of any amount (including interest) payable or owing to the Authority by the Company, to any person as the Authority may designate from time to time, and the Company shall comply with such direction.</w:t>
      </w:r>
    </w:p>
    <w:p w14:paraId="11E913A6" w14:textId="77777777" w:rsidR="00F7781E" w:rsidRDefault="00A86DDD">
      <w:pPr>
        <w:pStyle w:val="Heading1"/>
        <w:ind w:left="720"/>
      </w:pPr>
      <w:r>
        <w:t>TRANSFER AND ASSIGNment</w:t>
      </w:r>
    </w:p>
    <w:p w14:paraId="35A37430" w14:textId="77777777" w:rsidR="00F7781E" w:rsidRDefault="00A86DDD">
      <w:pPr>
        <w:pStyle w:val="Heading2"/>
        <w:keepNext/>
        <w:tabs>
          <w:tab w:val="clear" w:pos="2847"/>
        </w:tabs>
        <w:ind w:left="709"/>
      </w:pPr>
      <w:r>
        <w:t xml:space="preserve">The Company shall not assign any of its rights or transfer any of its rights or obligations under this Deed except with the prior written consent of the Authority. </w:t>
      </w:r>
    </w:p>
    <w:p w14:paraId="17527830" w14:textId="77777777" w:rsidR="00F7781E" w:rsidRDefault="00A86DDD">
      <w:pPr>
        <w:pStyle w:val="Heading2"/>
        <w:tabs>
          <w:tab w:val="clear" w:pos="2847"/>
        </w:tabs>
        <w:ind w:left="720"/>
        <w:rPr>
          <w:lang w:val="en-GB"/>
        </w:rPr>
      </w:pPr>
      <w:bookmarkStart w:id="57" w:name="_Ref50294579"/>
      <w:bookmarkStart w:id="58" w:name="_Ref73033990"/>
      <w:r>
        <w:rPr>
          <w:lang w:val="en-GB"/>
        </w:rPr>
        <w:t>If the Company:</w:t>
      </w:r>
      <w:bookmarkEnd w:id="57"/>
      <w:bookmarkEnd w:id="58"/>
    </w:p>
    <w:p w14:paraId="51D986A7" w14:textId="77777777" w:rsidR="00F7781E" w:rsidRDefault="00A86DDD">
      <w:pPr>
        <w:pStyle w:val="Numberedlevel2text"/>
        <w:numPr>
          <w:ilvl w:val="0"/>
          <w:numId w:val="17"/>
        </w:numPr>
        <w:tabs>
          <w:tab w:val="left" w:pos="720"/>
        </w:tabs>
        <w:spacing w:after="240" w:line="240" w:lineRule="auto"/>
        <w:jc w:val="both"/>
        <w:rPr>
          <w:rFonts w:ascii="Times New Roman" w:hAnsi="Times New Roman"/>
          <w:lang w:val="en-GB"/>
        </w:rPr>
      </w:pPr>
      <w:r>
        <w:rPr>
          <w:rFonts w:ascii="Times New Roman" w:hAnsi="Times New Roman"/>
          <w:lang w:val="en-GB"/>
        </w:rPr>
        <w:t>is subject to a merger, takeover, re-organisation or any other arrangement which results in it ceasing to supply any Drug in Singapore; or</w:t>
      </w:r>
    </w:p>
    <w:p w14:paraId="210F9DDF" w14:textId="77777777" w:rsidR="00F7781E" w:rsidRDefault="00A86DDD">
      <w:pPr>
        <w:pStyle w:val="Numberedlevel2text"/>
        <w:numPr>
          <w:ilvl w:val="0"/>
          <w:numId w:val="17"/>
        </w:numPr>
        <w:tabs>
          <w:tab w:val="left" w:pos="720"/>
        </w:tabs>
        <w:spacing w:after="240" w:line="240" w:lineRule="auto"/>
        <w:jc w:val="both"/>
        <w:rPr>
          <w:rFonts w:ascii="Times New Roman" w:hAnsi="Times New Roman"/>
          <w:lang w:val="en-GB"/>
        </w:rPr>
      </w:pPr>
      <w:r>
        <w:rPr>
          <w:rFonts w:ascii="Times New Roman" w:hAnsi="Times New Roman"/>
          <w:lang w:val="en-GB"/>
        </w:rPr>
        <w:t xml:space="preserve">sells or otherwise disposes of its interest in any Drug to another person, </w:t>
      </w:r>
    </w:p>
    <w:p w14:paraId="6F282862" w14:textId="77777777" w:rsidR="00F7781E" w:rsidRDefault="00A86DDD">
      <w:pPr>
        <w:pStyle w:val="Numberedlevel2text"/>
        <w:numPr>
          <w:ilvl w:val="0"/>
          <w:numId w:val="0"/>
        </w:numPr>
        <w:tabs>
          <w:tab w:val="left" w:pos="720"/>
        </w:tabs>
        <w:spacing w:after="240" w:line="240" w:lineRule="auto"/>
        <w:ind w:left="720"/>
        <w:jc w:val="both"/>
        <w:rPr>
          <w:rFonts w:ascii="Times New Roman" w:hAnsi="Times New Roman"/>
          <w:lang w:val="en-GB"/>
        </w:rPr>
      </w:pPr>
      <w:r>
        <w:rPr>
          <w:rFonts w:ascii="Times New Roman" w:hAnsi="Times New Roman"/>
          <w:lang w:val="en-GB"/>
        </w:rPr>
        <w:t>it must:</w:t>
      </w:r>
    </w:p>
    <w:p w14:paraId="72A23687" w14:textId="77777777" w:rsidR="00F7781E" w:rsidRDefault="00A86DDD">
      <w:pPr>
        <w:pStyle w:val="Numberedlevel2text"/>
        <w:numPr>
          <w:ilvl w:val="0"/>
          <w:numId w:val="17"/>
        </w:numPr>
        <w:tabs>
          <w:tab w:val="left" w:pos="720"/>
        </w:tabs>
        <w:spacing w:after="240" w:line="240" w:lineRule="auto"/>
        <w:jc w:val="both"/>
        <w:rPr>
          <w:rFonts w:ascii="Times New Roman" w:hAnsi="Times New Roman"/>
          <w:lang w:val="en-GB"/>
        </w:rPr>
      </w:pPr>
      <w:r>
        <w:rPr>
          <w:rFonts w:ascii="Times New Roman" w:hAnsi="Times New Roman"/>
          <w:lang w:val="en-GB"/>
        </w:rPr>
        <w:t xml:space="preserve">notify the Authority of that event prior to its occurrence; and </w:t>
      </w:r>
    </w:p>
    <w:p w14:paraId="5412CDDB" w14:textId="77777777" w:rsidR="00F7781E" w:rsidRDefault="00A86DDD">
      <w:pPr>
        <w:pStyle w:val="Numberedlevel2text"/>
        <w:numPr>
          <w:ilvl w:val="0"/>
          <w:numId w:val="17"/>
        </w:numPr>
        <w:tabs>
          <w:tab w:val="left" w:pos="720"/>
        </w:tabs>
        <w:spacing w:after="240" w:line="240" w:lineRule="auto"/>
        <w:jc w:val="both"/>
        <w:rPr>
          <w:rFonts w:ascii="Times New Roman" w:hAnsi="Times New Roman"/>
          <w:lang w:val="en-GB"/>
        </w:rPr>
      </w:pPr>
      <w:r>
        <w:rPr>
          <w:rFonts w:ascii="Times New Roman" w:hAnsi="Times New Roman"/>
          <w:lang w:val="en-GB"/>
        </w:rPr>
        <w:t>provide the Authority with enough detail of the event to allow the Authority to determine the action it requires.</w:t>
      </w:r>
    </w:p>
    <w:p w14:paraId="70702B4A" w14:textId="358D1DE0" w:rsidR="00F7781E" w:rsidRDefault="00A86DDD">
      <w:pPr>
        <w:pStyle w:val="Heading2"/>
        <w:tabs>
          <w:tab w:val="clear" w:pos="2847"/>
        </w:tabs>
        <w:ind w:left="720"/>
        <w:rPr>
          <w:lang w:val="en-GB"/>
        </w:rPr>
      </w:pPr>
      <w:bookmarkStart w:id="59" w:name="_Hlk52484820"/>
      <w:r>
        <w:rPr>
          <w:lang w:val="en-GB"/>
        </w:rPr>
        <w:t xml:space="preserve">On a notice being given pursuant to Clause </w:t>
      </w:r>
      <w:r>
        <w:rPr>
          <w:lang w:val="en-GB"/>
        </w:rPr>
        <w:fldChar w:fldCharType="begin"/>
      </w:r>
      <w:r>
        <w:rPr>
          <w:lang w:val="en-GB"/>
        </w:rPr>
        <w:instrText xml:space="preserve"> REF _Ref73033990 \r \h  \* MERGEFORMAT </w:instrText>
      </w:r>
      <w:r>
        <w:rPr>
          <w:lang w:val="en-GB"/>
        </w:rPr>
      </w:r>
      <w:r>
        <w:rPr>
          <w:lang w:val="en-GB"/>
        </w:rPr>
        <w:fldChar w:fldCharType="separate"/>
      </w:r>
      <w:r w:rsidR="00BE2C42">
        <w:rPr>
          <w:lang w:val="en-GB"/>
        </w:rPr>
        <w:t>8.2</w:t>
      </w:r>
      <w:r>
        <w:rPr>
          <w:lang w:val="en-GB"/>
        </w:rPr>
        <w:fldChar w:fldCharType="end"/>
      </w:r>
      <w:r>
        <w:rPr>
          <w:lang w:val="en-GB"/>
        </w:rPr>
        <w:t>, the Authority may, in its absolute discretion, notify the Company that the Company is to, and the Company must:</w:t>
      </w:r>
    </w:p>
    <w:p w14:paraId="1A39A2D5" w14:textId="77777777" w:rsidR="00F7781E" w:rsidRDefault="00A86DDD">
      <w:pPr>
        <w:pStyle w:val="Numberedlevel2text"/>
        <w:numPr>
          <w:ilvl w:val="0"/>
          <w:numId w:val="18"/>
        </w:numPr>
        <w:tabs>
          <w:tab w:val="left" w:pos="720"/>
        </w:tabs>
        <w:spacing w:after="240" w:line="240" w:lineRule="auto"/>
        <w:jc w:val="both"/>
        <w:rPr>
          <w:rFonts w:ascii="Times New Roman" w:hAnsi="Times New Roman"/>
          <w:lang w:val="en-GB"/>
        </w:rPr>
      </w:pPr>
      <w:r>
        <w:rPr>
          <w:rFonts w:ascii="Times New Roman" w:hAnsi="Times New Roman"/>
          <w:lang w:val="en-GB"/>
        </w:rPr>
        <w:t>procure the novation of this Deed to the relevant successor on terms acceptable to the Authority; or</w:t>
      </w:r>
    </w:p>
    <w:p w14:paraId="30287D0D" w14:textId="77777777" w:rsidR="00F7781E" w:rsidRDefault="00A86DDD">
      <w:pPr>
        <w:pStyle w:val="Numberedlevel2text"/>
        <w:numPr>
          <w:ilvl w:val="0"/>
          <w:numId w:val="18"/>
        </w:numPr>
        <w:tabs>
          <w:tab w:val="left" w:pos="720"/>
        </w:tabs>
        <w:spacing w:after="240" w:line="240" w:lineRule="auto"/>
        <w:jc w:val="both"/>
        <w:rPr>
          <w:rFonts w:ascii="Times New Roman" w:hAnsi="Times New Roman"/>
          <w:lang w:val="en-GB"/>
        </w:rPr>
      </w:pPr>
      <w:r>
        <w:rPr>
          <w:rFonts w:ascii="Times New Roman" w:hAnsi="Times New Roman"/>
          <w:lang w:val="en-GB"/>
        </w:rPr>
        <w:t xml:space="preserve">procure the relevant successor to </w:t>
      </w:r>
      <w:proofErr w:type="gramStart"/>
      <w:r>
        <w:rPr>
          <w:rFonts w:ascii="Times New Roman" w:hAnsi="Times New Roman"/>
          <w:lang w:val="en-GB"/>
        </w:rPr>
        <w:t>enter into</w:t>
      </w:r>
      <w:proofErr w:type="gramEnd"/>
      <w:r>
        <w:rPr>
          <w:rFonts w:ascii="Times New Roman" w:hAnsi="Times New Roman"/>
          <w:lang w:val="en-GB"/>
        </w:rPr>
        <w:t xml:space="preserve"> a new deed with the Authority on terms acceptable to the Authority.</w:t>
      </w:r>
    </w:p>
    <w:p w14:paraId="1C5233FE" w14:textId="77777777" w:rsidR="00F7781E" w:rsidRDefault="00A86DDD">
      <w:pPr>
        <w:pStyle w:val="Heading1"/>
        <w:ind w:left="709"/>
        <w:rPr>
          <w:color w:val="auto"/>
          <w:szCs w:val="24"/>
        </w:rPr>
      </w:pPr>
      <w:bookmarkStart w:id="60" w:name="_Ref75468020"/>
      <w:bookmarkStart w:id="61" w:name="_Ref75523443"/>
      <w:bookmarkStart w:id="62" w:name="_Ref76111107"/>
      <w:bookmarkStart w:id="63" w:name="_Ref404151521"/>
      <w:bookmarkEnd w:id="59"/>
      <w:r>
        <w:rPr>
          <w:color w:val="auto"/>
          <w:szCs w:val="24"/>
        </w:rPr>
        <w:t>CONFIDENTIALITY</w:t>
      </w:r>
      <w:bookmarkEnd w:id="60"/>
      <w:bookmarkEnd w:id="61"/>
      <w:bookmarkEnd w:id="62"/>
    </w:p>
    <w:p w14:paraId="7C4CAE26" w14:textId="77777777" w:rsidR="00F7781E" w:rsidRDefault="00A86DDD" w:rsidP="001C52A5">
      <w:pPr>
        <w:pStyle w:val="Heading2"/>
        <w:keepNext/>
        <w:tabs>
          <w:tab w:val="clear" w:pos="2847"/>
          <w:tab w:val="num" w:pos="720"/>
        </w:tabs>
        <w:ind w:left="720"/>
        <w:rPr>
          <w:bCs w:val="0"/>
          <w:iCs/>
        </w:rPr>
      </w:pPr>
      <w:r>
        <w:rPr>
          <w:bCs w:val="0"/>
          <w:iCs/>
        </w:rPr>
        <w:lastRenderedPageBreak/>
        <w:t xml:space="preserve">The Company </w:t>
      </w:r>
      <w:r>
        <w:rPr>
          <w:lang w:val="en-GB"/>
        </w:rPr>
        <w:t xml:space="preserve">shall continue to comply with the Confidentiality Agreement </w:t>
      </w:r>
      <w:proofErr w:type="gramStart"/>
      <w:r>
        <w:rPr>
          <w:lang w:val="en-GB"/>
        </w:rPr>
        <w:t>entered into</w:t>
      </w:r>
      <w:proofErr w:type="gramEnd"/>
      <w:r>
        <w:rPr>
          <w:lang w:val="en-GB"/>
        </w:rPr>
        <w:t xml:space="preserve"> between the Company and the Authority, relating to, among others, the Authority’s</w:t>
      </w:r>
      <w:r>
        <w:t xml:space="preserve"> </w:t>
      </w:r>
      <w:r>
        <w:rPr>
          <w:lang w:val="en-GB"/>
        </w:rPr>
        <w:t xml:space="preserve">consideration of drugs for inclusion on </w:t>
      </w:r>
      <w:r>
        <w:rPr>
          <w:noProof/>
        </w:rPr>
        <w:t>one or more lists of drugs eligible for subsidy, as may be amended or supplemented from time to time</w:t>
      </w:r>
      <w:r>
        <w:rPr>
          <w:lang w:val="en-GB"/>
        </w:rPr>
        <w:t>.</w:t>
      </w:r>
    </w:p>
    <w:p w14:paraId="24C1E9F5" w14:textId="38E8193F" w:rsidR="00F7781E" w:rsidRDefault="00A86DDD">
      <w:pPr>
        <w:pStyle w:val="Heading2"/>
        <w:keepNext/>
        <w:tabs>
          <w:tab w:val="clear" w:pos="2847"/>
          <w:tab w:val="num" w:pos="720"/>
        </w:tabs>
        <w:ind w:left="720"/>
        <w:rPr>
          <w:bCs w:val="0"/>
          <w:iCs/>
        </w:rPr>
      </w:pPr>
      <w:r>
        <w:t xml:space="preserve">The Company shall not disclose </w:t>
      </w:r>
      <w:r>
        <w:rPr>
          <w:lang w:val="en-US"/>
        </w:rPr>
        <w:t xml:space="preserve">any information relating to the existence or content of </w:t>
      </w:r>
      <w:r>
        <w:t xml:space="preserve">this </w:t>
      </w:r>
      <w:r>
        <w:rPr>
          <w:lang w:val="en-US"/>
        </w:rPr>
        <w:t xml:space="preserve">Deed </w:t>
      </w:r>
      <w:r>
        <w:t>or any part thereof</w:t>
      </w:r>
      <w:r>
        <w:rPr>
          <w:lang w:val="en-US"/>
        </w:rPr>
        <w:t xml:space="preserve"> to any person, </w:t>
      </w:r>
      <w:r>
        <w:t>except with the prior consent in writing of the Authority</w:t>
      </w:r>
      <w:r w:rsidR="00412248">
        <w:t>.</w:t>
      </w:r>
    </w:p>
    <w:p w14:paraId="3E39231C" w14:textId="32A4CCB3" w:rsidR="00F7781E" w:rsidRDefault="00A86DDD">
      <w:pPr>
        <w:pStyle w:val="Heading2"/>
        <w:keepNext/>
        <w:tabs>
          <w:tab w:val="clear" w:pos="2847"/>
          <w:tab w:val="num" w:pos="720"/>
        </w:tabs>
        <w:ind w:left="720"/>
        <w:rPr>
          <w:lang w:val="en-GB"/>
        </w:rPr>
      </w:pPr>
      <w:r>
        <w:rPr>
          <w:lang w:val="en-GB"/>
        </w:rPr>
        <w:t>The Company hereby consents to Permitted Disclosures by the Authority.</w:t>
      </w:r>
    </w:p>
    <w:p w14:paraId="3104D179" w14:textId="3CF1892D" w:rsidR="00F7781E" w:rsidRDefault="00A86DDD">
      <w:pPr>
        <w:pStyle w:val="Heading2"/>
        <w:keepNext/>
        <w:tabs>
          <w:tab w:val="clear" w:pos="2847"/>
          <w:tab w:val="num" w:pos="720"/>
        </w:tabs>
        <w:ind w:left="720"/>
        <w:rPr>
          <w:lang w:val="en-GB"/>
        </w:rPr>
      </w:pPr>
      <w:r>
        <w:rPr>
          <w:lang w:val="en-GB"/>
        </w:rPr>
        <w:t xml:space="preserve">This Clause </w:t>
      </w:r>
      <w:r>
        <w:rPr>
          <w:lang w:val="en-GB"/>
        </w:rPr>
        <w:fldChar w:fldCharType="begin"/>
      </w:r>
      <w:r>
        <w:rPr>
          <w:lang w:val="en-GB"/>
        </w:rPr>
        <w:instrText xml:space="preserve"> REF _Ref75468020 \r \h  \* MERGEFORMAT </w:instrText>
      </w:r>
      <w:r>
        <w:rPr>
          <w:lang w:val="en-GB"/>
        </w:rPr>
      </w:r>
      <w:r>
        <w:rPr>
          <w:lang w:val="en-GB"/>
        </w:rPr>
        <w:fldChar w:fldCharType="separate"/>
      </w:r>
      <w:r w:rsidR="00BE2C42">
        <w:rPr>
          <w:lang w:val="en-GB"/>
        </w:rPr>
        <w:t>9</w:t>
      </w:r>
      <w:r>
        <w:rPr>
          <w:lang w:val="en-GB"/>
        </w:rPr>
        <w:fldChar w:fldCharType="end"/>
      </w:r>
      <w:r>
        <w:rPr>
          <w:lang w:val="en-GB"/>
        </w:rPr>
        <w:t xml:space="preserve"> shall survive the termination or expiry of this Deed.</w:t>
      </w:r>
    </w:p>
    <w:p w14:paraId="20E4E2CE" w14:textId="77777777" w:rsidR="00F7781E" w:rsidRDefault="00A86DDD">
      <w:pPr>
        <w:pStyle w:val="Heading1"/>
        <w:ind w:left="709"/>
        <w:rPr>
          <w:color w:val="auto"/>
          <w:szCs w:val="24"/>
        </w:rPr>
      </w:pPr>
      <w:r>
        <w:rPr>
          <w:color w:val="auto"/>
          <w:szCs w:val="24"/>
        </w:rPr>
        <w:t>continued operation of THIS deed</w:t>
      </w:r>
    </w:p>
    <w:p w14:paraId="07DDB622" w14:textId="5678B461" w:rsidR="00F7781E" w:rsidRDefault="00A86DDD">
      <w:pPr>
        <w:pStyle w:val="Heading2"/>
        <w:tabs>
          <w:tab w:val="clear" w:pos="2847"/>
        </w:tabs>
        <w:ind w:left="709"/>
      </w:pPr>
      <w:bookmarkStart w:id="64" w:name="_AGSRef70903789"/>
      <w:bookmarkStart w:id="65" w:name="_AGSRef76072359"/>
      <w:bookmarkStart w:id="66" w:name="_AGSRef81449002"/>
      <w:r>
        <w:t>During the period commencing 6 months prior to the last day of the Risk Sharing Term (the</w:t>
      </w:r>
      <w:r>
        <w:rPr>
          <w:b/>
        </w:rPr>
        <w:t xml:space="preserve"> </w:t>
      </w:r>
      <w:r>
        <w:rPr>
          <w:bCs w:val="0"/>
        </w:rPr>
        <w:t>“</w:t>
      </w:r>
      <w:r>
        <w:rPr>
          <w:b/>
        </w:rPr>
        <w:t>Negotiation Period</w:t>
      </w:r>
      <w:r>
        <w:rPr>
          <w:bCs w:val="0"/>
        </w:rPr>
        <w:t>”</w:t>
      </w:r>
      <w:r>
        <w:t xml:space="preserve">), the Authority and the </w:t>
      </w:r>
      <w:bookmarkEnd w:id="64"/>
      <w:bookmarkEnd w:id="65"/>
      <w:bookmarkEnd w:id="66"/>
      <w:r>
        <w:t xml:space="preserve">Company agree to negotiate in good faith the terms of a new deed relating to </w:t>
      </w:r>
      <w:r w:rsidR="00887218">
        <w:t xml:space="preserve">the </w:t>
      </w:r>
      <w:r>
        <w:rPr>
          <w:rFonts w:eastAsiaTheme="minorHAnsi"/>
          <w:bCs w:val="0"/>
        </w:rPr>
        <w:t xml:space="preserve">sharing of </w:t>
      </w:r>
      <w:r w:rsidR="00887218">
        <w:rPr>
          <w:rFonts w:eastAsiaTheme="minorHAnsi"/>
          <w:bCs w:val="0"/>
        </w:rPr>
        <w:t xml:space="preserve">financial risks </w:t>
      </w:r>
      <w:r>
        <w:rPr>
          <w:rFonts w:eastAsiaTheme="minorHAnsi"/>
          <w:bCs w:val="0"/>
        </w:rPr>
        <w:t>for the supply of</w:t>
      </w:r>
      <w:r>
        <w:t xml:space="preserve"> the Drugs following the end of the Risk Sharing Term.</w:t>
      </w:r>
    </w:p>
    <w:p w14:paraId="5FA0D9CB" w14:textId="021C1600" w:rsidR="00F7781E" w:rsidRDefault="00A86DDD">
      <w:pPr>
        <w:pStyle w:val="Heading2"/>
        <w:tabs>
          <w:tab w:val="clear" w:pos="2847"/>
        </w:tabs>
        <w:ind w:left="709"/>
      </w:pPr>
      <w:bookmarkStart w:id="67" w:name="_Ref73036942"/>
      <w:r>
        <w:t xml:space="preserve">If the Authority and the Company are unable to agree the terms of a new deed relating to </w:t>
      </w:r>
      <w:r w:rsidR="00887218">
        <w:t xml:space="preserve">the </w:t>
      </w:r>
      <w:r>
        <w:rPr>
          <w:rFonts w:eastAsiaTheme="minorHAnsi"/>
          <w:bCs w:val="0"/>
        </w:rPr>
        <w:t xml:space="preserve">sharing of </w:t>
      </w:r>
      <w:r w:rsidR="00887218">
        <w:rPr>
          <w:rFonts w:eastAsiaTheme="minorHAnsi"/>
          <w:bCs w:val="0"/>
        </w:rPr>
        <w:t xml:space="preserve">financial risks </w:t>
      </w:r>
      <w:r>
        <w:rPr>
          <w:rFonts w:eastAsiaTheme="minorHAnsi"/>
          <w:bCs w:val="0"/>
        </w:rPr>
        <w:t>for the supply of</w:t>
      </w:r>
      <w:r>
        <w:t xml:space="preserve"> the Drugs during the Negotiation Period, this Deed will continue to operate following the end of the Risk Sharing Term on the same terms and on the terms that the Expenditure Cap during the continuation of this Deed after the end of the Risk Sharing Term will be fixed at the Expenditure Cap for </w:t>
      </w:r>
      <w:r w:rsidRPr="0011111A">
        <w:rPr>
          <w:highlight w:val="lightGray"/>
        </w:rPr>
        <w:t>[insert final Year],</w:t>
      </w:r>
      <w:r>
        <w:t xml:space="preserve"> until </w:t>
      </w:r>
      <w:r>
        <w:rPr>
          <w:lang w:val="en-GB"/>
        </w:rPr>
        <w:t xml:space="preserve">the Authority and the Company enter into a new deed relating to </w:t>
      </w:r>
      <w:r w:rsidR="00887218">
        <w:rPr>
          <w:lang w:val="en-GB"/>
        </w:rPr>
        <w:t xml:space="preserve">the </w:t>
      </w:r>
      <w:r>
        <w:rPr>
          <w:rFonts w:eastAsiaTheme="minorHAnsi"/>
          <w:bCs w:val="0"/>
        </w:rPr>
        <w:t xml:space="preserve">sharing of </w:t>
      </w:r>
      <w:r w:rsidR="00887218">
        <w:rPr>
          <w:rFonts w:eastAsiaTheme="minorHAnsi"/>
          <w:bCs w:val="0"/>
        </w:rPr>
        <w:t xml:space="preserve">financial risks </w:t>
      </w:r>
      <w:r>
        <w:rPr>
          <w:rFonts w:eastAsiaTheme="minorHAnsi"/>
          <w:bCs w:val="0"/>
        </w:rPr>
        <w:t>for the supply of</w:t>
      </w:r>
      <w:r>
        <w:t xml:space="preserve"> the Drugs</w:t>
      </w:r>
      <w:r>
        <w:rPr>
          <w:lang w:val="en-GB"/>
        </w:rPr>
        <w:t xml:space="preserve"> or this Deed is terminated in accordance with Clause </w:t>
      </w:r>
      <w:r>
        <w:rPr>
          <w:lang w:val="en-GB"/>
        </w:rPr>
        <w:fldChar w:fldCharType="begin"/>
      </w:r>
      <w:r>
        <w:rPr>
          <w:lang w:val="en-GB"/>
        </w:rPr>
        <w:instrText xml:space="preserve"> REF _Ref73035768 \r \h  \* MERGEFORMAT </w:instrText>
      </w:r>
      <w:r>
        <w:rPr>
          <w:lang w:val="en-GB"/>
        </w:rPr>
      </w:r>
      <w:r>
        <w:rPr>
          <w:lang w:val="en-GB"/>
        </w:rPr>
        <w:fldChar w:fldCharType="separate"/>
      </w:r>
      <w:r w:rsidR="00BE2C42">
        <w:rPr>
          <w:lang w:val="en-GB"/>
        </w:rPr>
        <w:t>11</w:t>
      </w:r>
      <w:r>
        <w:rPr>
          <w:lang w:val="en-GB"/>
        </w:rPr>
        <w:fldChar w:fldCharType="end"/>
      </w:r>
      <w:r>
        <w:rPr>
          <w:lang w:val="en-GB"/>
        </w:rPr>
        <w:t xml:space="preserve"> below.</w:t>
      </w:r>
      <w:bookmarkEnd w:id="67"/>
      <w:r>
        <w:rPr>
          <w:lang w:val="en-GB"/>
        </w:rPr>
        <w:t xml:space="preserve"> </w:t>
      </w:r>
    </w:p>
    <w:p w14:paraId="38D0175D" w14:textId="77777777" w:rsidR="00F7781E" w:rsidRDefault="00A86DDD">
      <w:pPr>
        <w:pStyle w:val="Heading1"/>
        <w:ind w:left="709"/>
        <w:rPr>
          <w:color w:val="auto"/>
          <w:szCs w:val="24"/>
        </w:rPr>
      </w:pPr>
      <w:bookmarkStart w:id="68" w:name="_Ref73035768"/>
      <w:r>
        <w:rPr>
          <w:color w:val="auto"/>
          <w:szCs w:val="24"/>
        </w:rPr>
        <w:t>termination of This deed</w:t>
      </w:r>
      <w:bookmarkEnd w:id="68"/>
    </w:p>
    <w:p w14:paraId="221D23BA" w14:textId="77777777" w:rsidR="00F7781E" w:rsidRDefault="00A86DDD">
      <w:pPr>
        <w:pStyle w:val="Heading2"/>
        <w:tabs>
          <w:tab w:val="clear" w:pos="2847"/>
        </w:tabs>
        <w:ind w:left="709"/>
      </w:pPr>
      <w:bookmarkStart w:id="69" w:name="_Hlk70636451"/>
      <w:r>
        <w:t>This Deed will terminate:</w:t>
      </w:r>
    </w:p>
    <w:bookmarkEnd w:id="69"/>
    <w:p w14:paraId="52F06159" w14:textId="77777777" w:rsidR="00F7781E" w:rsidRDefault="00A86DDD">
      <w:pPr>
        <w:pStyle w:val="Numberedlevel2text"/>
        <w:numPr>
          <w:ilvl w:val="0"/>
          <w:numId w:val="24"/>
        </w:numPr>
        <w:tabs>
          <w:tab w:val="left" w:pos="720"/>
        </w:tabs>
        <w:spacing w:after="240" w:line="240" w:lineRule="auto"/>
        <w:jc w:val="both"/>
        <w:rPr>
          <w:rFonts w:ascii="Times New Roman" w:hAnsi="Times New Roman"/>
          <w:lang w:val="en-GB"/>
        </w:rPr>
      </w:pPr>
      <w:r>
        <w:rPr>
          <w:rFonts w:ascii="Times New Roman" w:hAnsi="Times New Roman"/>
          <w:lang w:val="en-GB"/>
        </w:rPr>
        <w:t>at the time agreed, upon mutual written agreement of the Parties; or</w:t>
      </w:r>
    </w:p>
    <w:p w14:paraId="6AD377CF" w14:textId="77777777" w:rsidR="00F7781E" w:rsidRDefault="00A86DDD">
      <w:pPr>
        <w:pStyle w:val="Numberedlevel2text"/>
        <w:numPr>
          <w:ilvl w:val="0"/>
          <w:numId w:val="24"/>
        </w:numPr>
        <w:tabs>
          <w:tab w:val="left" w:pos="720"/>
        </w:tabs>
        <w:spacing w:after="240" w:line="240" w:lineRule="auto"/>
        <w:jc w:val="both"/>
        <w:rPr>
          <w:rFonts w:ascii="Times New Roman" w:hAnsi="Times New Roman"/>
          <w:lang w:val="en-GB"/>
        </w:rPr>
      </w:pPr>
      <w:r>
        <w:rPr>
          <w:rFonts w:ascii="Times New Roman" w:hAnsi="Times New Roman"/>
          <w:lang w:val="en-GB"/>
        </w:rPr>
        <w:t>immediately, if all the Drugs:</w:t>
      </w:r>
    </w:p>
    <w:p w14:paraId="4DA8304B" w14:textId="0AA1292C" w:rsidR="00F7781E" w:rsidRDefault="00A86DDD">
      <w:pPr>
        <w:pStyle w:val="Heading2"/>
        <w:numPr>
          <w:ilvl w:val="0"/>
          <w:numId w:val="30"/>
        </w:numPr>
        <w:rPr>
          <w:lang w:val="en-GB"/>
        </w:rPr>
      </w:pPr>
      <w:r>
        <w:t xml:space="preserve">cease to be eligible for claims and benefits under </w:t>
      </w:r>
      <w:r>
        <w:rPr>
          <w:noProof/>
        </w:rPr>
        <w:t>the MediShield Life Scheme</w:t>
      </w:r>
      <w:r>
        <w:t>; and</w:t>
      </w:r>
    </w:p>
    <w:p w14:paraId="48517CE5" w14:textId="77777777" w:rsidR="00F7781E" w:rsidRDefault="00A86DDD">
      <w:pPr>
        <w:pStyle w:val="Heading2"/>
        <w:numPr>
          <w:ilvl w:val="0"/>
          <w:numId w:val="30"/>
        </w:numPr>
        <w:rPr>
          <w:lang w:val="en-GB"/>
        </w:rPr>
      </w:pPr>
      <w:r>
        <w:rPr>
          <w:lang w:val="en-GB"/>
        </w:rPr>
        <w:t xml:space="preserve">cease to be </w:t>
      </w:r>
      <w:r>
        <w:t xml:space="preserve">subsidised under the </w:t>
      </w:r>
      <w:sdt>
        <w:sdtPr>
          <w:rPr>
            <w:highlight w:val="cyan"/>
          </w:rPr>
          <w:id w:val="-276108718"/>
          <w:placeholder>
            <w:docPart w:val="8E8BEC6DA3AD4C70831A28D5A06CBF0F"/>
          </w:placeholder>
          <w:showingPlcHdr/>
          <w15:color w:val="808080"/>
          <w:comboBox>
            <w:listItem w:value="Choose an item."/>
            <w:listItem w:displayText="Medication Assistance Fund" w:value="Medication Assistance Fund"/>
            <w:listItem w:displayText="Standard Drug List" w:value="Standard Drug List"/>
            <w:listItem w:displayText="Standard Drug List or Medication Assistance Fund" w:value="Standard Drug List or Medication Assistance Fund"/>
          </w:comboBox>
        </w:sdtPr>
        <w:sdtContent>
          <w:r w:rsidRPr="0011111A">
            <w:rPr>
              <w:highlight w:val="lightGray"/>
            </w:rPr>
            <w:t>Choose an item.</w:t>
          </w:r>
        </w:sdtContent>
      </w:sdt>
      <w:r>
        <w:t xml:space="preserve"> and all other subsidy schemes.</w:t>
      </w:r>
    </w:p>
    <w:p w14:paraId="79313A40" w14:textId="77777777" w:rsidR="00F7781E" w:rsidRDefault="00A86DDD">
      <w:pPr>
        <w:pStyle w:val="Heading2"/>
        <w:tabs>
          <w:tab w:val="clear" w:pos="2847"/>
        </w:tabs>
        <w:ind w:left="720"/>
      </w:pPr>
      <w:r>
        <w:t xml:space="preserve">The Authority shall, after giving seven (7) days prior written notice to the Company, have the right to suspend or terminate the Deed if the Authority is affected by any state </w:t>
      </w:r>
      <w:r>
        <w:lastRenderedPageBreak/>
        <w:t>of war, acts of God or other circumstances seriously disrupting public safety, peace or good order of the Republic of Singapore.</w:t>
      </w:r>
    </w:p>
    <w:p w14:paraId="70949A04" w14:textId="77777777" w:rsidR="00F7781E" w:rsidRDefault="00A86DDD">
      <w:pPr>
        <w:pStyle w:val="Heading1"/>
        <w:ind w:left="709"/>
        <w:rPr>
          <w:color w:val="auto"/>
          <w:szCs w:val="24"/>
          <w:u w:val="single"/>
        </w:rPr>
      </w:pPr>
      <w:bookmarkStart w:id="70" w:name="_Ref74162027"/>
      <w:r>
        <w:rPr>
          <w:color w:val="auto"/>
          <w:szCs w:val="24"/>
        </w:rPr>
        <w:t>REMEDIES</w:t>
      </w:r>
      <w:bookmarkEnd w:id="63"/>
      <w:bookmarkEnd w:id="70"/>
    </w:p>
    <w:p w14:paraId="0FE57388" w14:textId="77777777" w:rsidR="00F7781E" w:rsidRDefault="00A86DDD">
      <w:pPr>
        <w:pStyle w:val="Heading2"/>
        <w:tabs>
          <w:tab w:val="clear" w:pos="2847"/>
        </w:tabs>
        <w:ind w:left="709"/>
      </w:pPr>
      <w:r>
        <w:t xml:space="preserve">The rights and remedies of the Authority under this Deed are cumulative and are without prejudice and in addition to any rights or remedies the Authority may have at law or in equity. No exercise by the Authority of any one right or remedy under this Deed, or at law or in equity shall operate </w:t>
      </w:r>
      <w:proofErr w:type="gramStart"/>
      <w:r>
        <w:t>so as to</w:t>
      </w:r>
      <w:proofErr w:type="gramEnd"/>
      <w:r>
        <w:t xml:space="preserve"> hinder or prevent the exercise by it of any other right or remedy under this Deed, at law or in equity.</w:t>
      </w:r>
    </w:p>
    <w:p w14:paraId="708DE76B" w14:textId="77777777" w:rsidR="00F7781E" w:rsidRDefault="00A86DDD">
      <w:pPr>
        <w:pStyle w:val="Heading1"/>
        <w:keepNext/>
        <w:ind w:left="709"/>
        <w:rPr>
          <w:color w:val="auto"/>
          <w:szCs w:val="24"/>
        </w:rPr>
      </w:pPr>
      <w:bookmarkStart w:id="71" w:name="_Ref435688915"/>
      <w:r>
        <w:rPr>
          <w:color w:val="auto"/>
          <w:szCs w:val="24"/>
        </w:rPr>
        <w:t>VARIATION</w:t>
      </w:r>
      <w:bookmarkEnd w:id="71"/>
    </w:p>
    <w:p w14:paraId="0EF3EADC" w14:textId="5C9609D0" w:rsidR="00F7781E" w:rsidRDefault="00A86DDD">
      <w:pPr>
        <w:pStyle w:val="Heading2"/>
        <w:keepNext/>
        <w:tabs>
          <w:tab w:val="clear" w:pos="2847"/>
        </w:tabs>
        <w:ind w:left="709"/>
      </w:pPr>
      <w:bookmarkStart w:id="72" w:name="_Ref73035714"/>
      <w:r>
        <w:t xml:space="preserve">Subject to Clause </w:t>
      </w:r>
      <w:r>
        <w:fldChar w:fldCharType="begin"/>
      </w:r>
      <w:r>
        <w:instrText xml:space="preserve"> REF _Ref73035674 \r \h  \* MERGEFORMAT </w:instrText>
      </w:r>
      <w:r>
        <w:fldChar w:fldCharType="separate"/>
      </w:r>
      <w:r w:rsidR="00BE2C42">
        <w:t>13.2</w:t>
      </w:r>
      <w:r>
        <w:fldChar w:fldCharType="end"/>
      </w:r>
      <w:r>
        <w:t xml:space="preserve"> below, no variation of this Deed shall be of any force unless agreed upon in writing and signed by the authorised signatories of both Parties.</w:t>
      </w:r>
      <w:bookmarkEnd w:id="72"/>
      <w:r>
        <w:t xml:space="preserve"> </w:t>
      </w:r>
    </w:p>
    <w:p w14:paraId="3E85BE7B" w14:textId="2FBA698F" w:rsidR="00F7781E" w:rsidRDefault="00A86DDD">
      <w:pPr>
        <w:pStyle w:val="Heading2"/>
        <w:keepNext/>
        <w:tabs>
          <w:tab w:val="clear" w:pos="2847"/>
        </w:tabs>
        <w:ind w:left="709"/>
      </w:pPr>
      <w:bookmarkStart w:id="73" w:name="_Ref73035674"/>
      <w:r>
        <w:rPr>
          <w:lang w:val="en-US"/>
        </w:rPr>
        <w:t xml:space="preserve">Notwithstanding Clause </w:t>
      </w:r>
      <w:r>
        <w:rPr>
          <w:rFonts w:eastAsia="Times New Roman"/>
          <w:szCs w:val="28"/>
          <w:lang w:val="en-US"/>
        </w:rPr>
        <w:fldChar w:fldCharType="begin"/>
      </w:r>
      <w:r>
        <w:rPr>
          <w:lang w:val="en-US"/>
        </w:rPr>
        <w:instrText xml:space="preserve"> REF _Ref73035714 \r \h </w:instrText>
      </w:r>
      <w:r>
        <w:rPr>
          <w:rFonts w:eastAsia="Times New Roman"/>
          <w:szCs w:val="28"/>
          <w:lang w:val="en-US"/>
        </w:rPr>
        <w:instrText xml:space="preserve"> \* MERGEFORMAT </w:instrText>
      </w:r>
      <w:r>
        <w:rPr>
          <w:rFonts w:eastAsia="Times New Roman"/>
          <w:szCs w:val="28"/>
          <w:lang w:val="en-US"/>
        </w:rPr>
      </w:r>
      <w:r>
        <w:rPr>
          <w:rFonts w:eastAsia="Times New Roman"/>
          <w:szCs w:val="28"/>
          <w:lang w:val="en-US"/>
        </w:rPr>
        <w:fldChar w:fldCharType="separate"/>
      </w:r>
      <w:r w:rsidR="00BE2C42">
        <w:rPr>
          <w:lang w:val="en-US"/>
        </w:rPr>
        <w:t>13.1</w:t>
      </w:r>
      <w:r>
        <w:rPr>
          <w:rFonts w:eastAsia="Times New Roman"/>
          <w:szCs w:val="28"/>
          <w:lang w:val="en-US"/>
        </w:rPr>
        <w:fldChar w:fldCharType="end"/>
      </w:r>
      <w:r>
        <w:rPr>
          <w:lang w:val="en-US"/>
        </w:rPr>
        <w:t>, the Authority shall have the right to unilaterally amend, supplement and/or add to the conditions or other provisions set out in this Deed by providing not less than 30 days’ written notice of the revision to the Company.</w:t>
      </w:r>
      <w:bookmarkEnd w:id="73"/>
      <w:r>
        <w:rPr>
          <w:lang w:val="en-US"/>
        </w:rPr>
        <w:t xml:space="preserve"> </w:t>
      </w:r>
    </w:p>
    <w:p w14:paraId="2BE9563E" w14:textId="77777777" w:rsidR="00F7781E" w:rsidRDefault="00A86DDD">
      <w:pPr>
        <w:pStyle w:val="Heading1"/>
        <w:ind w:left="709"/>
        <w:rPr>
          <w:color w:val="auto"/>
          <w:szCs w:val="24"/>
        </w:rPr>
      </w:pPr>
      <w:bookmarkStart w:id="74" w:name="_Ref435688917"/>
      <w:r>
        <w:rPr>
          <w:color w:val="auto"/>
          <w:szCs w:val="24"/>
        </w:rPr>
        <w:t>WAIVER</w:t>
      </w:r>
      <w:bookmarkEnd w:id="74"/>
    </w:p>
    <w:p w14:paraId="319E4F08" w14:textId="77777777" w:rsidR="00F7781E" w:rsidRDefault="00A86DDD">
      <w:pPr>
        <w:pStyle w:val="Heading2"/>
        <w:tabs>
          <w:tab w:val="clear" w:pos="2847"/>
        </w:tabs>
        <w:ind w:left="709"/>
      </w:pPr>
      <w:r>
        <w:t>In no event shall any delay, failure or omission on the part of the Authority in enforcing any right, power, privilege, claim or remedy (“</w:t>
      </w:r>
      <w:r>
        <w:rPr>
          <w:b/>
        </w:rPr>
        <w:t>Remedy</w:t>
      </w:r>
      <w:r>
        <w:t>”), which is conferred under this Deed or at law or in equity, or arises from any breach by the Company, (a) be deemed to be or be construed as a waiver or variation thereof, or of any other such Remedy, in respect of the particular circumstances in question, or (b) operate so as to bar the enforcement or exercise thereof, or of any other such Remedy in any other instances at any time or times thereafter.</w:t>
      </w:r>
    </w:p>
    <w:p w14:paraId="214ABCD3" w14:textId="77777777" w:rsidR="00F7781E" w:rsidRDefault="00A86DDD">
      <w:pPr>
        <w:pStyle w:val="Heading2"/>
        <w:tabs>
          <w:tab w:val="clear" w:pos="2847"/>
        </w:tabs>
        <w:ind w:left="709"/>
      </w:pPr>
      <w:r>
        <w:t>No waiver by the Authority of any breach of this Deed shall be deemed to be a waiver of any other or of any subsequent breach.</w:t>
      </w:r>
    </w:p>
    <w:p w14:paraId="4B3AB91A" w14:textId="77777777" w:rsidR="00F7781E" w:rsidRDefault="00A86DDD">
      <w:pPr>
        <w:pStyle w:val="Heading2"/>
        <w:tabs>
          <w:tab w:val="clear" w:pos="2847"/>
        </w:tabs>
        <w:ind w:left="709"/>
      </w:pPr>
      <w:r>
        <w:t>Any waiver granted by the Authority under this Deed must be in writing and may be given subject to conditions. Such waiver under this Deed shall be effective only in the instance and for the purpose for which it is given.</w:t>
      </w:r>
    </w:p>
    <w:p w14:paraId="26DBFB1B" w14:textId="77777777" w:rsidR="00F7781E" w:rsidRDefault="00A86DDD">
      <w:pPr>
        <w:pStyle w:val="Heading1"/>
        <w:ind w:left="709"/>
        <w:rPr>
          <w:color w:val="auto"/>
          <w:szCs w:val="24"/>
        </w:rPr>
      </w:pPr>
      <w:bookmarkStart w:id="75" w:name="_Ref405972753"/>
      <w:r>
        <w:rPr>
          <w:color w:val="auto"/>
          <w:szCs w:val="24"/>
        </w:rPr>
        <w:t>entire and whole agreement</w:t>
      </w:r>
      <w:bookmarkEnd w:id="75"/>
    </w:p>
    <w:p w14:paraId="603CFA6C" w14:textId="77777777" w:rsidR="00F7781E" w:rsidRDefault="00A86DDD">
      <w:pPr>
        <w:pStyle w:val="Heading2"/>
        <w:tabs>
          <w:tab w:val="clear" w:pos="2847"/>
        </w:tabs>
        <w:ind w:left="709"/>
      </w:pPr>
      <w:r>
        <w:t>This Deed contains the entire and whole agreement between the Parties relating to the subject matter of this Deed.</w:t>
      </w:r>
    </w:p>
    <w:p w14:paraId="1E5FE33E" w14:textId="77777777" w:rsidR="00F7781E" w:rsidRDefault="00A86DDD">
      <w:pPr>
        <w:pStyle w:val="Heading1"/>
        <w:ind w:left="709"/>
        <w:rPr>
          <w:color w:val="auto"/>
          <w:szCs w:val="24"/>
          <w:u w:val="single"/>
        </w:rPr>
      </w:pPr>
      <w:bookmarkStart w:id="76" w:name="_Ref405972754"/>
      <w:r>
        <w:rPr>
          <w:color w:val="auto"/>
          <w:szCs w:val="24"/>
        </w:rPr>
        <w:t>severability</w:t>
      </w:r>
      <w:bookmarkEnd w:id="76"/>
    </w:p>
    <w:p w14:paraId="5F9D8B7A" w14:textId="77777777" w:rsidR="00F7781E" w:rsidRDefault="00A86DDD">
      <w:pPr>
        <w:pStyle w:val="Heading2"/>
        <w:tabs>
          <w:tab w:val="clear" w:pos="2847"/>
        </w:tabs>
        <w:ind w:left="709"/>
      </w:pPr>
      <w:r>
        <w:lastRenderedPageBreak/>
        <w:t>In the event any provision in this Deed is determined to be illegal, invalid or unenforceable, in whole or in part, such provision or part of it shall, to the extent it is illegal, invalid or unenforceable, be deemed not to form part of this Deed and the legality, validity and enforceability of the remainder of this Deed shall not be affected.</w:t>
      </w:r>
    </w:p>
    <w:p w14:paraId="39FCABE0" w14:textId="77777777" w:rsidR="00F7781E" w:rsidRDefault="00A86DDD">
      <w:pPr>
        <w:pStyle w:val="Heading1"/>
        <w:ind w:left="709"/>
        <w:rPr>
          <w:color w:val="auto"/>
          <w:szCs w:val="24"/>
        </w:rPr>
      </w:pPr>
      <w:bookmarkStart w:id="77" w:name="_Ref405972778"/>
      <w:r>
        <w:rPr>
          <w:snapToGrid w:val="0"/>
          <w:color w:val="auto"/>
          <w:szCs w:val="24"/>
        </w:rPr>
        <w:t>RIGHTS OF THIRD PARTIES</w:t>
      </w:r>
      <w:bookmarkEnd w:id="77"/>
    </w:p>
    <w:p w14:paraId="2D5A8113" w14:textId="77777777" w:rsidR="00F7781E" w:rsidRDefault="00A86DDD">
      <w:pPr>
        <w:pStyle w:val="Heading2"/>
        <w:tabs>
          <w:tab w:val="clear" w:pos="2847"/>
        </w:tabs>
        <w:ind w:left="709"/>
        <w:rPr>
          <w:snapToGrid w:val="0"/>
        </w:rPr>
      </w:pPr>
      <w:r>
        <w:rPr>
          <w:snapToGrid w:val="0"/>
        </w:rPr>
        <w:t xml:space="preserve">A person who is not a Party shall have no right under the Contracts (Rights of Third </w:t>
      </w:r>
      <w:r>
        <w:t>Parties</w:t>
      </w:r>
      <w:r>
        <w:rPr>
          <w:snapToGrid w:val="0"/>
        </w:rPr>
        <w:t>) Act 2001 to enforce any term of this Deed.</w:t>
      </w:r>
    </w:p>
    <w:p w14:paraId="0416816F" w14:textId="77777777" w:rsidR="00F7781E" w:rsidRDefault="00A86DDD">
      <w:pPr>
        <w:pStyle w:val="Heading1"/>
        <w:ind w:left="709"/>
        <w:rPr>
          <w:color w:val="auto"/>
          <w:szCs w:val="24"/>
        </w:rPr>
      </w:pPr>
      <w:bookmarkStart w:id="78" w:name="_Ref404151510"/>
      <w:r>
        <w:rPr>
          <w:color w:val="auto"/>
          <w:szCs w:val="24"/>
        </w:rPr>
        <w:t>Governing LAW</w:t>
      </w:r>
      <w:bookmarkEnd w:id="78"/>
    </w:p>
    <w:p w14:paraId="6E703665" w14:textId="77777777" w:rsidR="00F7781E" w:rsidRDefault="00A86DDD">
      <w:pPr>
        <w:pStyle w:val="Heading2"/>
        <w:tabs>
          <w:tab w:val="clear" w:pos="2847"/>
        </w:tabs>
        <w:ind w:left="709"/>
      </w:pPr>
      <w:r>
        <w:t xml:space="preserve">This Deed shall be deemed to be made in Singapore and shall be governed </w:t>
      </w:r>
      <w:r>
        <w:rPr>
          <w:spacing w:val="-2"/>
        </w:rPr>
        <w:t>by</w:t>
      </w:r>
      <w:r>
        <w:t xml:space="preserve"> and construed in accordance with the laws of the Republic of Singapore.</w:t>
      </w:r>
    </w:p>
    <w:p w14:paraId="61E3ADEF" w14:textId="77777777" w:rsidR="00F7781E" w:rsidRDefault="00A86DDD">
      <w:pPr>
        <w:pStyle w:val="Heading1"/>
        <w:keepNext/>
        <w:ind w:left="709"/>
        <w:rPr>
          <w:color w:val="auto"/>
          <w:szCs w:val="24"/>
        </w:rPr>
      </w:pPr>
      <w:bookmarkStart w:id="79" w:name="_Ref411411679"/>
      <w:r>
        <w:rPr>
          <w:color w:val="auto"/>
          <w:szCs w:val="24"/>
        </w:rPr>
        <w:t>Dispute Resolution</w:t>
      </w:r>
      <w:bookmarkEnd w:id="79"/>
    </w:p>
    <w:p w14:paraId="7694A3BB" w14:textId="197D90FC" w:rsidR="00F7781E" w:rsidRDefault="00A86DDD">
      <w:pPr>
        <w:pStyle w:val="Heading2"/>
        <w:keepNext/>
        <w:tabs>
          <w:tab w:val="clear" w:pos="2847"/>
        </w:tabs>
        <w:ind w:left="709"/>
      </w:pPr>
      <w:bookmarkStart w:id="80" w:name="_Ref73035818"/>
      <w:r>
        <w:t xml:space="preserve">In the event of </w:t>
      </w:r>
      <w:r>
        <w:rPr>
          <w:lang w:val="en-US"/>
        </w:rPr>
        <w:t xml:space="preserve">any dispute, claim, question or disagreement arising out of or relating to </w:t>
      </w:r>
      <w:r>
        <w:t xml:space="preserve">this Deed or its subject matter or formation (a </w:t>
      </w:r>
      <w:r>
        <w:rPr>
          <w:b/>
        </w:rPr>
        <w:t>“Dispute”</w:t>
      </w:r>
      <w:r>
        <w:t>),</w:t>
      </w:r>
      <w:r>
        <w:rPr>
          <w:lang w:val="en-US"/>
        </w:rPr>
        <w:t xml:space="preserve"> </w:t>
      </w:r>
      <w:r>
        <w:t>no</w:t>
      </w:r>
      <w:r>
        <w:rPr>
          <w:lang w:val="en-US"/>
        </w:rPr>
        <w:t xml:space="preserve"> Party shall proceed with mediation or any form of dispute resolution unless the Parties have complied with the procedure in this Clause </w:t>
      </w:r>
      <w:r>
        <w:rPr>
          <w:lang w:val="en-US"/>
        </w:rPr>
        <w:fldChar w:fldCharType="begin"/>
      </w:r>
      <w:r>
        <w:rPr>
          <w:lang w:val="en-US"/>
        </w:rPr>
        <w:instrText xml:space="preserve"> REF _Ref73035818 \r \h  \* MERGEFORMAT </w:instrText>
      </w:r>
      <w:r>
        <w:rPr>
          <w:lang w:val="en-US"/>
        </w:rPr>
      </w:r>
      <w:r>
        <w:rPr>
          <w:lang w:val="en-US"/>
        </w:rPr>
        <w:fldChar w:fldCharType="separate"/>
      </w:r>
      <w:r w:rsidR="00BE2C42">
        <w:rPr>
          <w:lang w:val="en-US"/>
        </w:rPr>
        <w:t>19.1</w:t>
      </w:r>
      <w:r>
        <w:rPr>
          <w:lang w:val="en-US"/>
        </w:rPr>
        <w:fldChar w:fldCharType="end"/>
      </w:r>
      <w:r>
        <w:rPr>
          <w:lang w:val="en-US"/>
        </w:rPr>
        <w:t>:</w:t>
      </w:r>
      <w:bookmarkEnd w:id="80"/>
    </w:p>
    <w:p w14:paraId="3F5A2B14" w14:textId="77777777" w:rsidR="00F7781E" w:rsidRDefault="00A86DDD">
      <w:pPr>
        <w:numPr>
          <w:ilvl w:val="0"/>
          <w:numId w:val="12"/>
        </w:numPr>
        <w:spacing w:before="20" w:after="240" w:line="240" w:lineRule="auto"/>
        <w:ind w:left="1276" w:hanging="570"/>
        <w:jc w:val="both"/>
        <w:outlineLvl w:val="1"/>
        <w:rPr>
          <w:rFonts w:cs="Times New Roman"/>
          <w:szCs w:val="24"/>
        </w:rPr>
      </w:pPr>
      <w:r>
        <w:rPr>
          <w:rFonts w:cs="Times New Roman"/>
          <w:szCs w:val="24"/>
        </w:rPr>
        <w:t xml:space="preserve">the Parties shall negotiate in good faith with a view to resolution of such </w:t>
      </w:r>
      <w:proofErr w:type="gramStart"/>
      <w:r>
        <w:rPr>
          <w:rFonts w:cs="Times New Roman"/>
          <w:szCs w:val="24"/>
        </w:rPr>
        <w:t>Dispute;</w:t>
      </w:r>
      <w:proofErr w:type="gramEnd"/>
    </w:p>
    <w:p w14:paraId="013378B5" w14:textId="77777777" w:rsidR="00F7781E" w:rsidRDefault="00A86DDD">
      <w:pPr>
        <w:numPr>
          <w:ilvl w:val="0"/>
          <w:numId w:val="12"/>
        </w:numPr>
        <w:spacing w:before="20" w:after="240" w:line="240" w:lineRule="auto"/>
        <w:ind w:left="1276" w:hanging="567"/>
        <w:jc w:val="both"/>
        <w:outlineLvl w:val="1"/>
        <w:rPr>
          <w:rFonts w:cs="Times New Roman"/>
          <w:szCs w:val="24"/>
        </w:rPr>
      </w:pPr>
      <w:r>
        <w:rPr>
          <w:rFonts w:cs="Times New Roman"/>
          <w:szCs w:val="24"/>
        </w:rPr>
        <w:t>if a Dispute is not settled within thirty (30) days of negotiation, or such longer period as the Parties may agree in writing, the Parties shall refer the Dispute to a senior executive or senior officer of each Party respectively (each, a “</w:t>
      </w:r>
      <w:r>
        <w:rPr>
          <w:rFonts w:cs="Times New Roman"/>
          <w:b/>
          <w:szCs w:val="24"/>
        </w:rPr>
        <w:t>Senior Executive</w:t>
      </w:r>
      <w:r>
        <w:rPr>
          <w:rFonts w:cs="Times New Roman"/>
          <w:szCs w:val="24"/>
        </w:rPr>
        <w:t xml:space="preserve">”) and shall furnish to the Senior Executives the full particulars of the Dispute. Each Senior Executive shall promptly meet with his or her counterparts and shall use his or her best endeavours to settle the Dispute through consultation and negotiation in good faith and in a spirit of </w:t>
      </w:r>
      <w:proofErr w:type="gramStart"/>
      <w:r>
        <w:rPr>
          <w:rFonts w:cs="Times New Roman"/>
          <w:szCs w:val="24"/>
        </w:rPr>
        <w:t>mutual cooperation</w:t>
      </w:r>
      <w:proofErr w:type="gramEnd"/>
      <w:r>
        <w:rPr>
          <w:rFonts w:cs="Times New Roman"/>
          <w:szCs w:val="24"/>
        </w:rPr>
        <w:t xml:space="preserve">. Any settlement of the Dispute by agreement between the Senior Executives shall be final and binding on the Parties; and </w:t>
      </w:r>
    </w:p>
    <w:p w14:paraId="2EAA7472" w14:textId="708E965C" w:rsidR="00F7781E" w:rsidRDefault="00A86DDD">
      <w:pPr>
        <w:numPr>
          <w:ilvl w:val="0"/>
          <w:numId w:val="12"/>
        </w:numPr>
        <w:spacing w:before="20" w:after="240" w:line="240" w:lineRule="auto"/>
        <w:ind w:left="1276" w:hanging="567"/>
        <w:jc w:val="both"/>
        <w:outlineLvl w:val="1"/>
        <w:rPr>
          <w:rFonts w:cs="Times New Roman"/>
          <w:szCs w:val="24"/>
        </w:rPr>
      </w:pPr>
      <w:r>
        <w:rPr>
          <w:rFonts w:cs="Times New Roman"/>
          <w:szCs w:val="24"/>
        </w:rPr>
        <w:t xml:space="preserve">if the Dispute is not settled by agreement between the Senior Executives within 30 days after the date of referral of the Dispute to the Senior Executives, or such longer period as the Parties may agree in writing, any Party may proceed to give the other Party a written request for mediation as contemplated in Clauses </w:t>
      </w:r>
      <w:r>
        <w:rPr>
          <w:rFonts w:cs="Times New Roman"/>
          <w:szCs w:val="24"/>
        </w:rPr>
        <w:fldChar w:fldCharType="begin"/>
      </w:r>
      <w:r>
        <w:rPr>
          <w:rFonts w:cs="Times New Roman"/>
          <w:szCs w:val="24"/>
        </w:rPr>
        <w:instrText xml:space="preserve"> REF _Ref73035805 \r \h  \* MERGEFORMAT </w:instrText>
      </w:r>
      <w:r>
        <w:rPr>
          <w:rFonts w:cs="Times New Roman"/>
          <w:szCs w:val="24"/>
        </w:rPr>
      </w:r>
      <w:r>
        <w:rPr>
          <w:rFonts w:cs="Times New Roman"/>
          <w:szCs w:val="24"/>
        </w:rPr>
        <w:fldChar w:fldCharType="separate"/>
      </w:r>
      <w:r w:rsidR="00BE2C42">
        <w:rPr>
          <w:rFonts w:cs="Times New Roman"/>
          <w:szCs w:val="24"/>
        </w:rPr>
        <w:t>19.2</w:t>
      </w:r>
      <w:r>
        <w:rPr>
          <w:rFonts w:cs="Times New Roman"/>
          <w:szCs w:val="24"/>
        </w:rPr>
        <w:fldChar w:fldCharType="end"/>
      </w:r>
      <w:r>
        <w:rPr>
          <w:rFonts w:cs="Times New Roman"/>
          <w:szCs w:val="24"/>
        </w:rPr>
        <w:t xml:space="preserve"> to </w:t>
      </w:r>
      <w:r>
        <w:rPr>
          <w:rFonts w:cs="Times New Roman"/>
          <w:szCs w:val="24"/>
        </w:rPr>
        <w:fldChar w:fldCharType="begin"/>
      </w:r>
      <w:r>
        <w:rPr>
          <w:rFonts w:cs="Times New Roman"/>
          <w:szCs w:val="24"/>
        </w:rPr>
        <w:instrText xml:space="preserve"> REF _Ref73035811 \r \h  \* MERGEFORMAT </w:instrText>
      </w:r>
      <w:r>
        <w:rPr>
          <w:rFonts w:cs="Times New Roman"/>
          <w:szCs w:val="24"/>
        </w:rPr>
      </w:r>
      <w:r>
        <w:rPr>
          <w:rFonts w:cs="Times New Roman"/>
          <w:szCs w:val="24"/>
        </w:rPr>
        <w:fldChar w:fldCharType="separate"/>
      </w:r>
      <w:r w:rsidR="00BE2C42">
        <w:rPr>
          <w:rFonts w:cs="Times New Roman"/>
          <w:szCs w:val="24"/>
        </w:rPr>
        <w:t>19.4</w:t>
      </w:r>
      <w:r>
        <w:rPr>
          <w:rFonts w:cs="Times New Roman"/>
          <w:szCs w:val="24"/>
        </w:rPr>
        <w:fldChar w:fldCharType="end"/>
      </w:r>
      <w:r>
        <w:rPr>
          <w:rFonts w:cs="Times New Roman"/>
          <w:szCs w:val="24"/>
        </w:rPr>
        <w:t>.</w:t>
      </w:r>
    </w:p>
    <w:p w14:paraId="5C421833" w14:textId="3D02C42B" w:rsidR="00F7781E" w:rsidRDefault="00A86DDD">
      <w:pPr>
        <w:pStyle w:val="Heading2"/>
        <w:tabs>
          <w:tab w:val="clear" w:pos="2847"/>
        </w:tabs>
        <w:ind w:left="709"/>
      </w:pPr>
      <w:bookmarkStart w:id="81" w:name="_Ref73035805"/>
      <w:r>
        <w:t xml:space="preserve">In the event of any Dispute and if no agreement is reached under Clause </w:t>
      </w:r>
      <w:r>
        <w:fldChar w:fldCharType="begin"/>
      </w:r>
      <w:r>
        <w:instrText xml:space="preserve"> REF _Ref73035818 \r \h  \* MERGEFORMAT </w:instrText>
      </w:r>
      <w:r>
        <w:fldChar w:fldCharType="separate"/>
      </w:r>
      <w:r w:rsidR="00BE2C42">
        <w:t>19.1</w:t>
      </w:r>
      <w:r>
        <w:fldChar w:fldCharType="end"/>
      </w:r>
      <w:r>
        <w:t xml:space="preserve">, no Party shall proceed to any form of dispute resolution unless the Parties have made reasonable efforts to settle the Dispute through mediation in accordance with the mediation procedure of the Singapore Mediation Centre. The Parties shall be deemed to have made </w:t>
      </w:r>
      <w:r>
        <w:lastRenderedPageBreak/>
        <w:t xml:space="preserve">reasonable efforts in accordance with this Clause </w:t>
      </w:r>
      <w:r>
        <w:fldChar w:fldCharType="begin"/>
      </w:r>
      <w:r>
        <w:instrText xml:space="preserve"> REF _Ref73035805 \r \h  \* MERGEFORMAT </w:instrText>
      </w:r>
      <w:r>
        <w:fldChar w:fldCharType="separate"/>
      </w:r>
      <w:r w:rsidR="00BE2C42">
        <w:t>19.2</w:t>
      </w:r>
      <w:r>
        <w:fldChar w:fldCharType="end"/>
      </w:r>
      <w:r>
        <w:t xml:space="preserve"> if they have gone through at least one mediation session at the Singapore Mediation Centre.</w:t>
      </w:r>
      <w:bookmarkEnd w:id="81"/>
      <w:r>
        <w:t xml:space="preserve"> </w:t>
      </w:r>
    </w:p>
    <w:p w14:paraId="6EA73940" w14:textId="77777777" w:rsidR="00F7781E" w:rsidRDefault="00A86DDD">
      <w:pPr>
        <w:pStyle w:val="Heading2"/>
        <w:keepNext/>
        <w:tabs>
          <w:tab w:val="clear" w:pos="2847"/>
        </w:tabs>
        <w:ind w:left="709"/>
        <w:rPr>
          <w:rFonts w:eastAsiaTheme="minorHAnsi"/>
          <w:bCs w:val="0"/>
        </w:rPr>
      </w:pPr>
      <w:bookmarkStart w:id="82" w:name="_Ref73035841"/>
      <w:r>
        <w:rPr>
          <w:rFonts w:eastAsiaTheme="minorHAnsi"/>
          <w:bCs w:val="0"/>
        </w:rPr>
        <w:t>A Party who receives a written notice for mediation from the other Party shall consent and participate in the mediation process.</w:t>
      </w:r>
      <w:bookmarkEnd w:id="82"/>
      <w:r>
        <w:rPr>
          <w:rFonts w:eastAsiaTheme="minorHAnsi"/>
          <w:bCs w:val="0"/>
        </w:rPr>
        <w:t xml:space="preserve"> </w:t>
      </w:r>
    </w:p>
    <w:p w14:paraId="204C30CE" w14:textId="77777777" w:rsidR="00F7781E" w:rsidRDefault="00A86DDD">
      <w:pPr>
        <w:pStyle w:val="Heading2"/>
        <w:keepNext/>
        <w:tabs>
          <w:tab w:val="clear" w:pos="2847"/>
        </w:tabs>
        <w:ind w:left="709"/>
        <w:rPr>
          <w:rFonts w:eastAsiaTheme="minorHAnsi"/>
          <w:bCs w:val="0"/>
        </w:rPr>
      </w:pPr>
      <w:bookmarkStart w:id="83" w:name="_Ref73035811"/>
      <w:r>
        <w:rPr>
          <w:rFonts w:eastAsiaTheme="minorHAnsi"/>
          <w:bCs w:val="0"/>
        </w:rPr>
        <w:t>The mediation session is to commence no later than ninety (90) days from the date of the written notice of mediation failing which either Party may proceed to arbitration.</w:t>
      </w:r>
      <w:bookmarkEnd w:id="83"/>
      <w:r>
        <w:rPr>
          <w:rFonts w:eastAsiaTheme="minorHAnsi"/>
          <w:bCs w:val="0"/>
        </w:rPr>
        <w:t xml:space="preserve"> </w:t>
      </w:r>
    </w:p>
    <w:p w14:paraId="25F91FAF" w14:textId="625B2D30" w:rsidR="00F7781E" w:rsidRDefault="00A86DDD">
      <w:pPr>
        <w:pStyle w:val="Heading2"/>
        <w:keepNext/>
        <w:tabs>
          <w:tab w:val="clear" w:pos="2847"/>
        </w:tabs>
        <w:ind w:left="709"/>
        <w:rPr>
          <w:rFonts w:eastAsiaTheme="minorHAnsi"/>
          <w:bCs w:val="0"/>
        </w:rPr>
      </w:pPr>
      <w:r>
        <w:rPr>
          <w:rFonts w:eastAsiaTheme="minorHAnsi"/>
          <w:bCs w:val="0"/>
        </w:rPr>
        <w:t xml:space="preserve">Failure to comply with Clause </w:t>
      </w:r>
      <w:r>
        <w:rPr>
          <w:rFonts w:eastAsiaTheme="minorHAnsi"/>
          <w:bCs w:val="0"/>
        </w:rPr>
        <w:fldChar w:fldCharType="begin"/>
      </w:r>
      <w:r>
        <w:rPr>
          <w:rFonts w:eastAsiaTheme="minorHAnsi"/>
          <w:bCs w:val="0"/>
        </w:rPr>
        <w:instrText xml:space="preserve"> REF _Ref73035805 \r \h  \* MERGEFORMAT </w:instrText>
      </w:r>
      <w:r>
        <w:rPr>
          <w:rFonts w:eastAsiaTheme="minorHAnsi"/>
          <w:bCs w:val="0"/>
        </w:rPr>
      </w:r>
      <w:r>
        <w:rPr>
          <w:rFonts w:eastAsiaTheme="minorHAnsi"/>
          <w:bCs w:val="0"/>
        </w:rPr>
        <w:fldChar w:fldCharType="separate"/>
      </w:r>
      <w:r w:rsidR="00BE2C42">
        <w:rPr>
          <w:rFonts w:eastAsiaTheme="minorHAnsi"/>
          <w:bCs w:val="0"/>
        </w:rPr>
        <w:t>19.2</w:t>
      </w:r>
      <w:r>
        <w:rPr>
          <w:rFonts w:eastAsiaTheme="minorHAnsi"/>
          <w:bCs w:val="0"/>
        </w:rPr>
        <w:fldChar w:fldCharType="end"/>
      </w:r>
      <w:r>
        <w:rPr>
          <w:rFonts w:eastAsiaTheme="minorHAnsi"/>
          <w:bCs w:val="0"/>
        </w:rPr>
        <w:t xml:space="preserve"> or </w:t>
      </w:r>
      <w:r>
        <w:rPr>
          <w:rFonts w:eastAsiaTheme="minorHAnsi"/>
          <w:bCs w:val="0"/>
        </w:rPr>
        <w:fldChar w:fldCharType="begin"/>
      </w:r>
      <w:r>
        <w:rPr>
          <w:rFonts w:eastAsiaTheme="minorHAnsi"/>
          <w:bCs w:val="0"/>
        </w:rPr>
        <w:instrText xml:space="preserve"> REF _Ref73035841 \r \h  \* MERGEFORMAT </w:instrText>
      </w:r>
      <w:r>
        <w:rPr>
          <w:rFonts w:eastAsiaTheme="minorHAnsi"/>
          <w:bCs w:val="0"/>
        </w:rPr>
      </w:r>
      <w:r>
        <w:rPr>
          <w:rFonts w:eastAsiaTheme="minorHAnsi"/>
          <w:bCs w:val="0"/>
        </w:rPr>
        <w:fldChar w:fldCharType="separate"/>
      </w:r>
      <w:r w:rsidR="00BE2C42">
        <w:rPr>
          <w:rFonts w:eastAsiaTheme="minorHAnsi"/>
          <w:bCs w:val="0"/>
        </w:rPr>
        <w:t>19.3</w:t>
      </w:r>
      <w:r>
        <w:rPr>
          <w:rFonts w:eastAsiaTheme="minorHAnsi"/>
          <w:bCs w:val="0"/>
        </w:rPr>
        <w:fldChar w:fldCharType="end"/>
      </w:r>
      <w:r>
        <w:rPr>
          <w:rFonts w:eastAsiaTheme="minorHAnsi"/>
          <w:bCs w:val="0"/>
        </w:rPr>
        <w:t xml:space="preserve"> shall be deemed to be a breach of this Deed.</w:t>
      </w:r>
    </w:p>
    <w:p w14:paraId="61415609" w14:textId="28C3966D" w:rsidR="00F7781E" w:rsidRDefault="00A86DDD">
      <w:pPr>
        <w:pStyle w:val="Heading2"/>
        <w:keepNext/>
        <w:tabs>
          <w:tab w:val="clear" w:pos="2847"/>
        </w:tabs>
        <w:ind w:left="709"/>
        <w:rPr>
          <w:rFonts w:eastAsiaTheme="minorHAnsi"/>
          <w:bCs w:val="0"/>
        </w:rPr>
      </w:pPr>
      <w:r>
        <w:rPr>
          <w:rFonts w:eastAsiaTheme="minorHAnsi"/>
          <w:bCs w:val="0"/>
        </w:rPr>
        <w:t xml:space="preserve">In the event of any Dispute and if no agreement is reached under Clause </w:t>
      </w:r>
      <w:r>
        <w:rPr>
          <w:rFonts w:eastAsiaTheme="minorHAnsi"/>
          <w:bCs w:val="0"/>
        </w:rPr>
        <w:fldChar w:fldCharType="begin"/>
      </w:r>
      <w:r>
        <w:rPr>
          <w:rFonts w:eastAsiaTheme="minorHAnsi"/>
          <w:bCs w:val="0"/>
        </w:rPr>
        <w:instrText xml:space="preserve"> REF _Ref73035818 \r \h  \* MERGEFORMAT </w:instrText>
      </w:r>
      <w:r>
        <w:rPr>
          <w:rFonts w:eastAsiaTheme="minorHAnsi"/>
          <w:bCs w:val="0"/>
        </w:rPr>
      </w:r>
      <w:r>
        <w:rPr>
          <w:rFonts w:eastAsiaTheme="minorHAnsi"/>
          <w:bCs w:val="0"/>
        </w:rPr>
        <w:fldChar w:fldCharType="separate"/>
      </w:r>
      <w:r w:rsidR="00BE2C42">
        <w:rPr>
          <w:rFonts w:eastAsiaTheme="minorHAnsi"/>
          <w:bCs w:val="0"/>
        </w:rPr>
        <w:t>19.1</w:t>
      </w:r>
      <w:r>
        <w:rPr>
          <w:rFonts w:eastAsiaTheme="minorHAnsi"/>
          <w:bCs w:val="0"/>
        </w:rPr>
        <w:fldChar w:fldCharType="end"/>
      </w:r>
      <w:r>
        <w:rPr>
          <w:rFonts w:eastAsiaTheme="minorHAnsi"/>
          <w:bCs w:val="0"/>
        </w:rPr>
        <w:t xml:space="preserve"> or </w:t>
      </w:r>
      <w:r>
        <w:rPr>
          <w:rFonts w:eastAsiaTheme="minorHAnsi"/>
          <w:bCs w:val="0"/>
        </w:rPr>
        <w:fldChar w:fldCharType="begin"/>
      </w:r>
      <w:r>
        <w:rPr>
          <w:rFonts w:eastAsiaTheme="minorHAnsi"/>
          <w:bCs w:val="0"/>
        </w:rPr>
        <w:instrText xml:space="preserve"> REF _Ref73035805 \r \h  \* MERGEFORMAT </w:instrText>
      </w:r>
      <w:r>
        <w:rPr>
          <w:rFonts w:eastAsiaTheme="minorHAnsi"/>
          <w:bCs w:val="0"/>
        </w:rPr>
      </w:r>
      <w:r>
        <w:rPr>
          <w:rFonts w:eastAsiaTheme="minorHAnsi"/>
          <w:bCs w:val="0"/>
        </w:rPr>
        <w:fldChar w:fldCharType="separate"/>
      </w:r>
      <w:r w:rsidR="00BE2C42">
        <w:rPr>
          <w:rFonts w:eastAsiaTheme="minorHAnsi"/>
          <w:bCs w:val="0"/>
        </w:rPr>
        <w:t>19.2</w:t>
      </w:r>
      <w:r>
        <w:rPr>
          <w:rFonts w:eastAsiaTheme="minorHAnsi"/>
          <w:bCs w:val="0"/>
        </w:rPr>
        <w:fldChar w:fldCharType="end"/>
      </w:r>
      <w:r>
        <w:rPr>
          <w:rFonts w:eastAsiaTheme="minorHAnsi"/>
          <w:bCs w:val="0"/>
        </w:rPr>
        <w:t>, the Dispute shall be referred to and finally resolved by arbitration in Singapore in the English language by a sole arbitrator in accordance with the Arbitration Rules of the Singapore International Arbitration Centre (“</w:t>
      </w:r>
      <w:r>
        <w:rPr>
          <w:rFonts w:eastAsiaTheme="minorHAnsi"/>
          <w:b/>
        </w:rPr>
        <w:t>SIAC</w:t>
      </w:r>
      <w:r>
        <w:rPr>
          <w:rFonts w:eastAsiaTheme="minorHAnsi"/>
          <w:bCs w:val="0"/>
        </w:rPr>
        <w:t>”) for the time being in force which rules are deemed to be incorporated by reference into this Clause. The seat of the arbitration shall be Singapore. The arbitrator shall be agreed upon between the Parties, or on failure to agree within thirty (30) days of a written proposal by one Party to the other Party, to be appointed by the SIAC acting in accordance with the SIAC Rules.</w:t>
      </w:r>
      <w:r>
        <w:t xml:space="preserve"> This arbitration agreement shall be governed </w:t>
      </w:r>
      <w:r>
        <w:rPr>
          <w:spacing w:val="-2"/>
        </w:rPr>
        <w:t>by</w:t>
      </w:r>
      <w:r>
        <w:t xml:space="preserve"> and construed in accordance with the laws of the Republic of Singapore.</w:t>
      </w:r>
      <w:r>
        <w:rPr>
          <w:rFonts w:eastAsiaTheme="minorHAnsi"/>
          <w:bCs w:val="0"/>
        </w:rPr>
        <w:t xml:space="preserve"> </w:t>
      </w:r>
    </w:p>
    <w:p w14:paraId="228E92D4" w14:textId="19F7FF43" w:rsidR="00F7781E" w:rsidRDefault="00A86DDD">
      <w:pPr>
        <w:pStyle w:val="Heading2"/>
        <w:keepNext/>
        <w:tabs>
          <w:tab w:val="clear" w:pos="2847"/>
        </w:tabs>
        <w:ind w:left="709"/>
        <w:rPr>
          <w:rFonts w:eastAsiaTheme="minorHAnsi"/>
          <w:bCs w:val="0"/>
        </w:rPr>
      </w:pPr>
      <w:r>
        <w:rPr>
          <w:rFonts w:eastAsiaTheme="minorHAnsi"/>
          <w:bCs w:val="0"/>
        </w:rPr>
        <w:t xml:space="preserve">This Clause </w:t>
      </w:r>
      <w:r>
        <w:rPr>
          <w:rFonts w:eastAsiaTheme="minorHAnsi"/>
          <w:bCs w:val="0"/>
        </w:rPr>
        <w:fldChar w:fldCharType="begin"/>
      </w:r>
      <w:r>
        <w:rPr>
          <w:rFonts w:eastAsiaTheme="minorHAnsi"/>
          <w:bCs w:val="0"/>
        </w:rPr>
        <w:instrText xml:space="preserve"> REF _Ref411411679 \r \h  \* MERGEFORMAT </w:instrText>
      </w:r>
      <w:r>
        <w:rPr>
          <w:rFonts w:eastAsiaTheme="minorHAnsi"/>
          <w:bCs w:val="0"/>
        </w:rPr>
      </w:r>
      <w:r>
        <w:rPr>
          <w:rFonts w:eastAsiaTheme="minorHAnsi"/>
          <w:bCs w:val="0"/>
        </w:rPr>
        <w:fldChar w:fldCharType="separate"/>
      </w:r>
      <w:r w:rsidR="00BE2C42">
        <w:rPr>
          <w:rFonts w:eastAsiaTheme="minorHAnsi"/>
          <w:bCs w:val="0"/>
        </w:rPr>
        <w:t>19</w:t>
      </w:r>
      <w:r>
        <w:rPr>
          <w:rFonts w:eastAsiaTheme="minorHAnsi"/>
          <w:bCs w:val="0"/>
        </w:rPr>
        <w:fldChar w:fldCharType="end"/>
      </w:r>
      <w:r>
        <w:rPr>
          <w:rFonts w:eastAsiaTheme="minorHAnsi"/>
          <w:bCs w:val="0"/>
        </w:rPr>
        <w:t xml:space="preserve"> shall survive the termination or expiry of this Deed.</w:t>
      </w:r>
    </w:p>
    <w:p w14:paraId="52A396A5" w14:textId="77777777" w:rsidR="00F7781E" w:rsidRDefault="00A86DDD">
      <w:pPr>
        <w:pStyle w:val="Heading1"/>
        <w:keepNext/>
        <w:ind w:left="709"/>
        <w:rPr>
          <w:color w:val="auto"/>
          <w:szCs w:val="24"/>
        </w:rPr>
      </w:pPr>
      <w:bookmarkStart w:id="84" w:name="_Ref404151525"/>
      <w:r>
        <w:rPr>
          <w:color w:val="auto"/>
          <w:szCs w:val="24"/>
        </w:rPr>
        <w:t>CORRESPONDENCE</w:t>
      </w:r>
      <w:bookmarkEnd w:id="84"/>
    </w:p>
    <w:p w14:paraId="68D72AA8" w14:textId="0DBF0BE1" w:rsidR="00F7781E" w:rsidRDefault="00A86DDD">
      <w:pPr>
        <w:pStyle w:val="Heading2"/>
        <w:keepNext/>
        <w:tabs>
          <w:tab w:val="clear" w:pos="2847"/>
        </w:tabs>
        <w:ind w:left="709"/>
        <w:rPr>
          <w:rFonts w:eastAsiaTheme="minorHAnsi"/>
          <w:bCs w:val="0"/>
        </w:rPr>
      </w:pPr>
      <w:r>
        <w:rPr>
          <w:rFonts w:eastAsiaTheme="minorHAnsi"/>
          <w:bCs w:val="0"/>
        </w:rPr>
        <w:t xml:space="preserve">Subject to Clause </w:t>
      </w:r>
      <w:r>
        <w:rPr>
          <w:rFonts w:eastAsiaTheme="minorHAnsi"/>
          <w:bCs w:val="0"/>
        </w:rPr>
        <w:fldChar w:fldCharType="begin"/>
      </w:r>
      <w:r>
        <w:rPr>
          <w:rFonts w:eastAsiaTheme="minorHAnsi"/>
          <w:bCs w:val="0"/>
        </w:rPr>
        <w:instrText xml:space="preserve"> REF _Ref428192476 \r \h  \* MERGEFORMAT </w:instrText>
      </w:r>
      <w:r>
        <w:rPr>
          <w:rFonts w:eastAsiaTheme="minorHAnsi"/>
          <w:bCs w:val="0"/>
        </w:rPr>
      </w:r>
      <w:r>
        <w:rPr>
          <w:rFonts w:eastAsiaTheme="minorHAnsi"/>
          <w:bCs w:val="0"/>
        </w:rPr>
        <w:fldChar w:fldCharType="separate"/>
      </w:r>
      <w:r w:rsidR="00BE2C42">
        <w:rPr>
          <w:rFonts w:eastAsiaTheme="minorHAnsi"/>
          <w:bCs w:val="0"/>
        </w:rPr>
        <w:t>20.2</w:t>
      </w:r>
      <w:r>
        <w:rPr>
          <w:rFonts w:eastAsiaTheme="minorHAnsi"/>
          <w:bCs w:val="0"/>
        </w:rPr>
        <w:fldChar w:fldCharType="end"/>
      </w:r>
      <w:r>
        <w:rPr>
          <w:rFonts w:eastAsiaTheme="minorHAnsi"/>
          <w:bCs w:val="0"/>
        </w:rPr>
        <w:t>, any notice, request, waiver, consent or approval (“</w:t>
      </w:r>
      <w:r>
        <w:rPr>
          <w:rFonts w:eastAsiaTheme="minorHAnsi"/>
          <w:b/>
        </w:rPr>
        <w:t>Notice</w:t>
      </w:r>
      <w:r>
        <w:rPr>
          <w:rFonts w:eastAsiaTheme="minorHAnsi"/>
          <w:bCs w:val="0"/>
        </w:rPr>
        <w:t>”) shall be in writing and shall be deemed to have been duly given or made when it is delivered by hand or by prepaid registered post or fax to the Party as follows:</w:t>
      </w:r>
    </w:p>
    <w:p w14:paraId="218C4C65" w14:textId="77777777" w:rsidR="00F7781E" w:rsidRDefault="00A86DDD">
      <w:pPr>
        <w:numPr>
          <w:ilvl w:val="0"/>
          <w:numId w:val="26"/>
        </w:numPr>
        <w:spacing w:before="20" w:afterLines="0" w:after="240" w:line="240" w:lineRule="auto"/>
        <w:ind w:left="1276" w:hanging="567"/>
        <w:jc w:val="both"/>
        <w:outlineLvl w:val="1"/>
        <w:rPr>
          <w:rFonts w:cs="Times New Roman"/>
        </w:rPr>
      </w:pPr>
      <w:r>
        <w:rPr>
          <w:rFonts w:cs="Times New Roman"/>
        </w:rPr>
        <w:t>in the case of the Company, the following address:</w:t>
      </w:r>
    </w:p>
    <w:p w14:paraId="1E5B7E9C" w14:textId="77777777" w:rsidR="00F7781E" w:rsidRDefault="00A86DDD">
      <w:pPr>
        <w:spacing w:before="20" w:afterLines="0" w:after="240" w:line="240" w:lineRule="auto"/>
        <w:ind w:left="1276"/>
        <w:jc w:val="both"/>
        <w:outlineLvl w:val="1"/>
        <w:rPr>
          <w:rFonts w:cs="Times New Roman"/>
        </w:rPr>
      </w:pPr>
      <w:r>
        <w:rPr>
          <w:rFonts w:cs="Times New Roman"/>
        </w:rPr>
        <w:t>[</w:t>
      </w:r>
      <w:r w:rsidRPr="003C690B">
        <w:rPr>
          <w:rFonts w:cs="Times New Roman"/>
          <w:highlight w:val="lightGray"/>
        </w:rPr>
        <w:t>Insert Company’s address</w:t>
      </w:r>
      <w:r>
        <w:rPr>
          <w:rFonts w:cs="Times New Roman"/>
        </w:rPr>
        <w:t>]; and</w:t>
      </w:r>
    </w:p>
    <w:p w14:paraId="3714D7D3" w14:textId="77777777" w:rsidR="00F7781E" w:rsidRDefault="00A86DDD">
      <w:pPr>
        <w:numPr>
          <w:ilvl w:val="0"/>
          <w:numId w:val="26"/>
        </w:numPr>
        <w:spacing w:before="20" w:afterLines="0" w:after="240" w:line="240" w:lineRule="auto"/>
        <w:ind w:left="1276" w:hanging="570"/>
        <w:jc w:val="both"/>
        <w:outlineLvl w:val="1"/>
        <w:rPr>
          <w:rFonts w:cs="Times New Roman"/>
        </w:rPr>
      </w:pPr>
      <w:r>
        <w:rPr>
          <w:rFonts w:cs="Times New Roman"/>
        </w:rPr>
        <w:t xml:space="preserve">in the case of the Authority, the following address: </w:t>
      </w:r>
    </w:p>
    <w:p w14:paraId="35A8997D" w14:textId="77777777" w:rsidR="00F7781E" w:rsidRDefault="00A86DDD">
      <w:pPr>
        <w:spacing w:after="240"/>
        <w:ind w:firstLine="562"/>
        <w:contextualSpacing/>
        <w:jc w:val="both"/>
        <w:rPr>
          <w:rFonts w:cs="Times New Roman"/>
          <w:bCs/>
          <w:iCs/>
          <w:szCs w:val="28"/>
        </w:rPr>
      </w:pPr>
      <w:r>
        <w:rPr>
          <w:rFonts w:cs="Times New Roman"/>
          <w:bCs/>
          <w:iCs/>
          <w:szCs w:val="28"/>
        </w:rPr>
        <w:t>The Ministry of Health,</w:t>
      </w:r>
    </w:p>
    <w:p w14:paraId="2015101A" w14:textId="77777777" w:rsidR="00F7781E" w:rsidRDefault="00A86DDD">
      <w:pPr>
        <w:spacing w:after="240"/>
        <w:ind w:firstLine="562"/>
        <w:contextualSpacing/>
        <w:jc w:val="both"/>
        <w:rPr>
          <w:rFonts w:cs="Times New Roman"/>
          <w:bCs/>
          <w:iCs/>
          <w:szCs w:val="28"/>
        </w:rPr>
      </w:pPr>
      <w:r>
        <w:rPr>
          <w:rFonts w:cs="Times New Roman"/>
          <w:bCs/>
          <w:iCs/>
          <w:szCs w:val="28"/>
        </w:rPr>
        <w:t>Agency for Care Effectiveness (ACE)</w:t>
      </w:r>
    </w:p>
    <w:p w14:paraId="6317780E" w14:textId="77777777" w:rsidR="00F7781E" w:rsidRDefault="00A86DDD">
      <w:pPr>
        <w:spacing w:after="240"/>
        <w:ind w:firstLine="562"/>
        <w:contextualSpacing/>
        <w:jc w:val="both"/>
        <w:rPr>
          <w:rFonts w:cs="Times New Roman"/>
          <w:bCs/>
          <w:iCs/>
          <w:szCs w:val="28"/>
        </w:rPr>
      </w:pPr>
      <w:r>
        <w:rPr>
          <w:rFonts w:cs="Times New Roman"/>
          <w:bCs/>
          <w:iCs/>
          <w:szCs w:val="28"/>
        </w:rPr>
        <w:t>College of Medicine Building</w:t>
      </w:r>
    </w:p>
    <w:p w14:paraId="16659D49" w14:textId="77777777" w:rsidR="00F7781E" w:rsidRDefault="00A86DDD">
      <w:pPr>
        <w:spacing w:after="240"/>
        <w:ind w:firstLine="562"/>
        <w:contextualSpacing/>
        <w:jc w:val="both"/>
        <w:rPr>
          <w:rFonts w:cs="Times New Roman"/>
          <w:bCs/>
          <w:iCs/>
          <w:szCs w:val="28"/>
        </w:rPr>
      </w:pPr>
      <w:r>
        <w:rPr>
          <w:rFonts w:cs="Times New Roman"/>
          <w:bCs/>
          <w:iCs/>
          <w:szCs w:val="28"/>
        </w:rPr>
        <w:t>16 College Road, Singapore 169854</w:t>
      </w:r>
      <w:r>
        <w:rPr>
          <w:rFonts w:cs="Times New Roman"/>
          <w:bCs/>
          <w:iCs/>
          <w:szCs w:val="28"/>
          <w:lang w:val="x-none"/>
        </w:rPr>
        <w:t>.</w:t>
      </w:r>
    </w:p>
    <w:p w14:paraId="534FB815" w14:textId="5066B749" w:rsidR="00F7781E" w:rsidRDefault="00A86DDD">
      <w:pPr>
        <w:pStyle w:val="Heading2"/>
        <w:keepNext/>
        <w:tabs>
          <w:tab w:val="clear" w:pos="2847"/>
        </w:tabs>
        <w:ind w:left="709"/>
        <w:rPr>
          <w:rFonts w:eastAsiaTheme="minorHAnsi"/>
          <w:bCs w:val="0"/>
        </w:rPr>
      </w:pPr>
      <w:bookmarkStart w:id="85" w:name="_Ref427244953"/>
      <w:bookmarkStart w:id="86" w:name="_Ref428192476"/>
      <w:r>
        <w:rPr>
          <w:rFonts w:eastAsiaTheme="minorHAnsi"/>
          <w:bCs w:val="0"/>
        </w:rPr>
        <w:lastRenderedPageBreak/>
        <w:t>Any Notice may be made by the Authority to the Company by electronic mail or other electronic means</w:t>
      </w:r>
      <w:bookmarkEnd w:id="85"/>
      <w:r>
        <w:rPr>
          <w:rFonts w:eastAsiaTheme="minorHAnsi"/>
          <w:bCs w:val="0"/>
        </w:rPr>
        <w:t xml:space="preserve"> and shall be deemed to have been duly given or made when it is sent to the Company’s electronic mail address set out as follows: </w:t>
      </w:r>
      <w:bookmarkEnd w:id="86"/>
    </w:p>
    <w:p w14:paraId="3455F12B" w14:textId="77777777" w:rsidR="00F7781E" w:rsidRDefault="00A86DDD">
      <w:pPr>
        <w:pStyle w:val="Heading2"/>
        <w:keepNext/>
        <w:numPr>
          <w:ilvl w:val="0"/>
          <w:numId w:val="0"/>
        </w:numPr>
        <w:ind w:left="709"/>
        <w:rPr>
          <w:rFonts w:eastAsiaTheme="minorHAnsi"/>
          <w:bCs w:val="0"/>
        </w:rPr>
      </w:pPr>
      <w:r>
        <w:rPr>
          <w:rFonts w:eastAsiaTheme="minorHAnsi"/>
          <w:bCs w:val="0"/>
        </w:rPr>
        <w:t>[</w:t>
      </w:r>
      <w:r>
        <w:rPr>
          <w:rFonts w:eastAsiaTheme="minorHAnsi"/>
          <w:bCs w:val="0"/>
        </w:rPr>
        <w:tab/>
      </w:r>
      <w:r>
        <w:rPr>
          <w:rFonts w:eastAsiaTheme="minorHAnsi"/>
          <w:bCs w:val="0"/>
        </w:rPr>
        <w:tab/>
        <w:t>]</w:t>
      </w:r>
    </w:p>
    <w:p w14:paraId="6011DBE8" w14:textId="77777777" w:rsidR="00F7781E" w:rsidRDefault="00A86DDD">
      <w:pPr>
        <w:pStyle w:val="Heading2"/>
        <w:keepNext/>
        <w:tabs>
          <w:tab w:val="clear" w:pos="2847"/>
        </w:tabs>
        <w:ind w:left="709"/>
        <w:rPr>
          <w:rFonts w:eastAsiaTheme="minorHAnsi"/>
          <w:bCs w:val="0"/>
        </w:rPr>
      </w:pPr>
      <w:r>
        <w:rPr>
          <w:rFonts w:eastAsiaTheme="minorHAnsi"/>
          <w:bCs w:val="0"/>
        </w:rPr>
        <w:t>Either Party may change its address and (in the case of the Company) electronic mail address referred to above by giving the other Party written notice of the change.</w:t>
      </w:r>
    </w:p>
    <w:p w14:paraId="282E3298" w14:textId="77777777" w:rsidR="00F7781E" w:rsidRDefault="00A86DDD">
      <w:pPr>
        <w:pStyle w:val="Heading1"/>
        <w:keepNext/>
        <w:ind w:left="709"/>
        <w:rPr>
          <w:color w:val="auto"/>
          <w:szCs w:val="24"/>
        </w:rPr>
      </w:pPr>
      <w:bookmarkStart w:id="87" w:name="_Ref51240846"/>
      <w:r>
        <w:rPr>
          <w:color w:val="auto"/>
          <w:szCs w:val="24"/>
        </w:rPr>
        <w:t>SURVIVING PROVISIONS</w:t>
      </w:r>
      <w:bookmarkEnd w:id="87"/>
    </w:p>
    <w:p w14:paraId="0F57A67F" w14:textId="2141661D" w:rsidR="00F7781E" w:rsidRDefault="00A86DDD">
      <w:pPr>
        <w:pStyle w:val="Heading2"/>
        <w:keepNext/>
        <w:tabs>
          <w:tab w:val="clear" w:pos="2847"/>
        </w:tabs>
        <w:ind w:left="709"/>
        <w:rPr>
          <w:rFonts w:eastAsiaTheme="minorHAnsi"/>
          <w:bCs w:val="0"/>
        </w:rPr>
      </w:pPr>
      <w:r>
        <w:rPr>
          <w:rFonts w:eastAsiaTheme="minorHAnsi"/>
          <w:bCs w:val="0"/>
        </w:rPr>
        <w:t>Any provision of this Deed that expressly or by implication is intended to come into or continue in force on or after termination or expiry of this Deed, including Clauses</w:t>
      </w:r>
      <w:r w:rsidR="00EA10B9">
        <w:rPr>
          <w:rFonts w:eastAsiaTheme="minorHAnsi"/>
          <w:bCs w:val="0"/>
        </w:rPr>
        <w:t xml:space="preserve"> </w:t>
      </w:r>
      <w:r w:rsidR="00EA10B9">
        <w:rPr>
          <w:rFonts w:eastAsiaTheme="minorHAnsi"/>
          <w:bCs w:val="0"/>
        </w:rPr>
        <w:fldChar w:fldCharType="begin"/>
      </w:r>
      <w:r w:rsidR="00EA10B9">
        <w:rPr>
          <w:rFonts w:eastAsiaTheme="minorHAnsi"/>
          <w:bCs w:val="0"/>
        </w:rPr>
        <w:instrText xml:space="preserve"> REF _Ref134728199 \r \h </w:instrText>
      </w:r>
      <w:r w:rsidR="00EA10B9">
        <w:rPr>
          <w:rFonts w:eastAsiaTheme="minorHAnsi"/>
          <w:bCs w:val="0"/>
        </w:rPr>
      </w:r>
      <w:r w:rsidR="00EA10B9">
        <w:rPr>
          <w:rFonts w:eastAsiaTheme="minorHAnsi"/>
          <w:bCs w:val="0"/>
        </w:rPr>
        <w:fldChar w:fldCharType="separate"/>
      </w:r>
      <w:r w:rsidR="00BE2C42">
        <w:rPr>
          <w:rFonts w:eastAsiaTheme="minorHAnsi"/>
          <w:bCs w:val="0"/>
        </w:rPr>
        <w:t>3.7</w:t>
      </w:r>
      <w:r w:rsidR="00EA10B9">
        <w:rPr>
          <w:rFonts w:eastAsiaTheme="minorHAnsi"/>
          <w:bCs w:val="0"/>
        </w:rPr>
        <w:fldChar w:fldCharType="end"/>
      </w:r>
      <w:r>
        <w:t xml:space="preserve">  to </w:t>
      </w:r>
      <w:r>
        <w:fldChar w:fldCharType="begin"/>
      </w:r>
      <w:r>
        <w:instrText xml:space="preserve"> REF _Ref73026464 \r \h  \* MERGEFORMAT </w:instrText>
      </w:r>
      <w:r>
        <w:fldChar w:fldCharType="separate"/>
      </w:r>
      <w:r w:rsidR="00BE2C42">
        <w:t>3.11</w:t>
      </w:r>
      <w:r>
        <w:fldChar w:fldCharType="end"/>
      </w:r>
      <w:r>
        <w:rPr>
          <w:rFonts w:eastAsiaTheme="minorHAnsi"/>
          <w:bCs w:val="0"/>
        </w:rPr>
        <w:t xml:space="preserve">, </w:t>
      </w:r>
      <w:r>
        <w:rPr>
          <w:rFonts w:eastAsiaTheme="minorHAnsi"/>
          <w:bCs w:val="0"/>
        </w:rPr>
        <w:fldChar w:fldCharType="begin"/>
      </w:r>
      <w:r>
        <w:rPr>
          <w:rFonts w:eastAsiaTheme="minorHAnsi"/>
          <w:bCs w:val="0"/>
        </w:rPr>
        <w:instrText xml:space="preserve"> REF _Ref76984161 \r \h  \* MERGEFORMAT </w:instrText>
      </w:r>
      <w:r>
        <w:rPr>
          <w:rFonts w:eastAsiaTheme="minorHAnsi"/>
          <w:bCs w:val="0"/>
        </w:rPr>
      </w:r>
      <w:r>
        <w:rPr>
          <w:rFonts w:eastAsiaTheme="minorHAnsi"/>
          <w:bCs w:val="0"/>
        </w:rPr>
        <w:fldChar w:fldCharType="separate"/>
      </w:r>
      <w:r w:rsidR="00BE2C42">
        <w:rPr>
          <w:rFonts w:eastAsiaTheme="minorHAnsi"/>
          <w:bCs w:val="0"/>
        </w:rPr>
        <w:t>4</w:t>
      </w:r>
      <w:r>
        <w:rPr>
          <w:rFonts w:eastAsiaTheme="minorHAnsi"/>
          <w:bCs w:val="0"/>
        </w:rPr>
        <w:fldChar w:fldCharType="end"/>
      </w:r>
      <w:r>
        <w:rPr>
          <w:rFonts w:eastAsiaTheme="minorHAnsi"/>
          <w:bCs w:val="0"/>
        </w:rPr>
        <w:t xml:space="preserve"> (Undertaking to Pay), </w:t>
      </w:r>
      <w:r>
        <w:rPr>
          <w:rFonts w:eastAsiaTheme="minorHAnsi"/>
          <w:bCs w:val="0"/>
        </w:rPr>
        <w:fldChar w:fldCharType="begin"/>
      </w:r>
      <w:r>
        <w:rPr>
          <w:rFonts w:eastAsiaTheme="minorHAnsi"/>
          <w:bCs w:val="0"/>
        </w:rPr>
        <w:instrText xml:space="preserve"> REF _Ref73026884 \r \h  \* MERGEFORMAT </w:instrText>
      </w:r>
      <w:r>
        <w:rPr>
          <w:rFonts w:eastAsiaTheme="minorHAnsi"/>
          <w:bCs w:val="0"/>
        </w:rPr>
      </w:r>
      <w:r>
        <w:rPr>
          <w:rFonts w:eastAsiaTheme="minorHAnsi"/>
          <w:bCs w:val="0"/>
        </w:rPr>
        <w:fldChar w:fldCharType="separate"/>
      </w:r>
      <w:r w:rsidR="00BE2C42">
        <w:rPr>
          <w:rFonts w:eastAsiaTheme="minorHAnsi"/>
          <w:bCs w:val="0"/>
        </w:rPr>
        <w:t>5</w:t>
      </w:r>
      <w:r>
        <w:rPr>
          <w:rFonts w:eastAsiaTheme="minorHAnsi"/>
          <w:bCs w:val="0"/>
        </w:rPr>
        <w:fldChar w:fldCharType="end"/>
      </w:r>
      <w:r>
        <w:rPr>
          <w:rFonts w:eastAsiaTheme="minorHAnsi"/>
          <w:bCs w:val="0"/>
        </w:rPr>
        <w:t xml:space="preserve"> (Payments), </w:t>
      </w:r>
      <w:r>
        <w:rPr>
          <w:rFonts w:eastAsiaTheme="minorHAnsi"/>
          <w:bCs w:val="0"/>
        </w:rPr>
        <w:fldChar w:fldCharType="begin"/>
      </w:r>
      <w:r>
        <w:rPr>
          <w:rFonts w:eastAsiaTheme="minorHAnsi"/>
          <w:bCs w:val="0"/>
        </w:rPr>
        <w:instrText xml:space="preserve"> REF _Ref73033156 \r \h  \* MERGEFORMAT </w:instrText>
      </w:r>
      <w:r>
        <w:rPr>
          <w:rFonts w:eastAsiaTheme="minorHAnsi"/>
          <w:bCs w:val="0"/>
        </w:rPr>
      </w:r>
      <w:r>
        <w:rPr>
          <w:rFonts w:eastAsiaTheme="minorHAnsi"/>
          <w:bCs w:val="0"/>
        </w:rPr>
        <w:fldChar w:fldCharType="separate"/>
      </w:r>
      <w:r w:rsidR="00BE2C42">
        <w:rPr>
          <w:rFonts w:eastAsiaTheme="minorHAnsi"/>
          <w:bCs w:val="0"/>
        </w:rPr>
        <w:t>6</w:t>
      </w:r>
      <w:r>
        <w:rPr>
          <w:rFonts w:eastAsiaTheme="minorHAnsi"/>
          <w:bCs w:val="0"/>
        </w:rPr>
        <w:fldChar w:fldCharType="end"/>
      </w:r>
      <w:r>
        <w:rPr>
          <w:rFonts w:eastAsiaTheme="minorHAnsi"/>
          <w:bCs w:val="0"/>
        </w:rPr>
        <w:t xml:space="preserve"> (Supporting Information), </w:t>
      </w:r>
      <w:r>
        <w:rPr>
          <w:rFonts w:eastAsiaTheme="minorHAnsi"/>
          <w:bCs w:val="0"/>
        </w:rPr>
        <w:fldChar w:fldCharType="begin"/>
      </w:r>
      <w:r>
        <w:rPr>
          <w:rFonts w:eastAsiaTheme="minorHAnsi"/>
          <w:bCs w:val="0"/>
        </w:rPr>
        <w:instrText xml:space="preserve"> REF _Ref73033056 \r \h  \* MERGEFORMAT </w:instrText>
      </w:r>
      <w:r>
        <w:rPr>
          <w:rFonts w:eastAsiaTheme="minorHAnsi"/>
          <w:bCs w:val="0"/>
        </w:rPr>
      </w:r>
      <w:r>
        <w:rPr>
          <w:rFonts w:eastAsiaTheme="minorHAnsi"/>
          <w:bCs w:val="0"/>
        </w:rPr>
        <w:fldChar w:fldCharType="separate"/>
      </w:r>
      <w:r w:rsidR="00BE2C42">
        <w:rPr>
          <w:rFonts w:eastAsiaTheme="minorHAnsi"/>
          <w:bCs w:val="0"/>
        </w:rPr>
        <w:t>7</w:t>
      </w:r>
      <w:r>
        <w:rPr>
          <w:rFonts w:eastAsiaTheme="minorHAnsi"/>
          <w:bCs w:val="0"/>
        </w:rPr>
        <w:fldChar w:fldCharType="end"/>
      </w:r>
      <w:r>
        <w:rPr>
          <w:rFonts w:eastAsiaTheme="minorHAnsi"/>
          <w:bCs w:val="0"/>
        </w:rPr>
        <w:t xml:space="preserve"> (Late Payment), </w:t>
      </w:r>
      <w:r>
        <w:rPr>
          <w:rFonts w:eastAsiaTheme="minorHAnsi"/>
          <w:bCs w:val="0"/>
        </w:rPr>
        <w:fldChar w:fldCharType="begin"/>
      </w:r>
      <w:r>
        <w:rPr>
          <w:rFonts w:eastAsiaTheme="minorHAnsi"/>
          <w:bCs w:val="0"/>
        </w:rPr>
        <w:instrText xml:space="preserve"> REF _Ref76111107 \r \h  \* MERGEFORMAT </w:instrText>
      </w:r>
      <w:r>
        <w:rPr>
          <w:rFonts w:eastAsiaTheme="minorHAnsi"/>
          <w:bCs w:val="0"/>
        </w:rPr>
      </w:r>
      <w:r>
        <w:rPr>
          <w:rFonts w:eastAsiaTheme="minorHAnsi"/>
          <w:bCs w:val="0"/>
        </w:rPr>
        <w:fldChar w:fldCharType="separate"/>
      </w:r>
      <w:r w:rsidR="00BE2C42">
        <w:rPr>
          <w:rFonts w:eastAsiaTheme="minorHAnsi"/>
          <w:bCs w:val="0"/>
        </w:rPr>
        <w:t>9</w:t>
      </w:r>
      <w:r>
        <w:rPr>
          <w:rFonts w:eastAsiaTheme="minorHAnsi"/>
          <w:bCs w:val="0"/>
        </w:rPr>
        <w:fldChar w:fldCharType="end"/>
      </w:r>
      <w:r>
        <w:rPr>
          <w:rFonts w:eastAsiaTheme="minorHAnsi"/>
          <w:bCs w:val="0"/>
        </w:rPr>
        <w:t xml:space="preserve"> (Confidentiality), </w:t>
      </w:r>
      <w:r>
        <w:rPr>
          <w:rFonts w:eastAsiaTheme="minorHAnsi"/>
          <w:bCs w:val="0"/>
        </w:rPr>
        <w:fldChar w:fldCharType="begin"/>
      </w:r>
      <w:r>
        <w:rPr>
          <w:rFonts w:eastAsiaTheme="minorHAnsi"/>
          <w:bCs w:val="0"/>
        </w:rPr>
        <w:instrText xml:space="preserve"> REF _Ref74162027 \r \h  \* MERGEFORMAT </w:instrText>
      </w:r>
      <w:r>
        <w:rPr>
          <w:rFonts w:eastAsiaTheme="minorHAnsi"/>
          <w:bCs w:val="0"/>
        </w:rPr>
      </w:r>
      <w:r>
        <w:rPr>
          <w:rFonts w:eastAsiaTheme="minorHAnsi"/>
          <w:bCs w:val="0"/>
        </w:rPr>
        <w:fldChar w:fldCharType="separate"/>
      </w:r>
      <w:r w:rsidR="00BE2C42">
        <w:rPr>
          <w:rFonts w:eastAsiaTheme="minorHAnsi"/>
          <w:bCs w:val="0"/>
        </w:rPr>
        <w:t>12</w:t>
      </w:r>
      <w:r>
        <w:rPr>
          <w:rFonts w:eastAsiaTheme="minorHAnsi"/>
          <w:bCs w:val="0"/>
        </w:rPr>
        <w:fldChar w:fldCharType="end"/>
      </w:r>
      <w:r>
        <w:rPr>
          <w:rFonts w:eastAsiaTheme="minorHAnsi"/>
          <w:bCs w:val="0"/>
        </w:rPr>
        <w:t xml:space="preserve"> (Remedies)  to </w:t>
      </w:r>
      <w:r>
        <w:rPr>
          <w:rFonts w:eastAsiaTheme="minorHAnsi"/>
          <w:bCs w:val="0"/>
        </w:rPr>
        <w:fldChar w:fldCharType="begin"/>
      </w:r>
      <w:r>
        <w:rPr>
          <w:rFonts w:eastAsiaTheme="minorHAnsi"/>
          <w:bCs w:val="0"/>
        </w:rPr>
        <w:instrText xml:space="preserve"> REF _Ref404151525 \r \h  \* MERGEFORMAT </w:instrText>
      </w:r>
      <w:r>
        <w:rPr>
          <w:rFonts w:eastAsiaTheme="minorHAnsi"/>
          <w:bCs w:val="0"/>
        </w:rPr>
      </w:r>
      <w:r>
        <w:rPr>
          <w:rFonts w:eastAsiaTheme="minorHAnsi"/>
          <w:bCs w:val="0"/>
        </w:rPr>
        <w:fldChar w:fldCharType="separate"/>
      </w:r>
      <w:r w:rsidR="00BE2C42">
        <w:rPr>
          <w:rFonts w:eastAsiaTheme="minorHAnsi"/>
          <w:bCs w:val="0"/>
        </w:rPr>
        <w:t>20</w:t>
      </w:r>
      <w:r>
        <w:rPr>
          <w:rFonts w:eastAsiaTheme="minorHAnsi"/>
          <w:bCs w:val="0"/>
        </w:rPr>
        <w:fldChar w:fldCharType="end"/>
      </w:r>
      <w:r>
        <w:rPr>
          <w:rFonts w:eastAsiaTheme="minorHAnsi"/>
          <w:bCs w:val="0"/>
        </w:rPr>
        <w:t xml:space="preserve"> (Correspondence) and this Clause </w:t>
      </w:r>
      <w:r>
        <w:rPr>
          <w:rFonts w:eastAsiaTheme="minorHAnsi"/>
          <w:bCs w:val="0"/>
        </w:rPr>
        <w:fldChar w:fldCharType="begin"/>
      </w:r>
      <w:r>
        <w:rPr>
          <w:rFonts w:eastAsiaTheme="minorHAnsi"/>
          <w:bCs w:val="0"/>
        </w:rPr>
        <w:instrText xml:space="preserve"> REF _Ref51240846 \r \h  \* MERGEFORMAT </w:instrText>
      </w:r>
      <w:r>
        <w:rPr>
          <w:rFonts w:eastAsiaTheme="minorHAnsi"/>
          <w:bCs w:val="0"/>
        </w:rPr>
      </w:r>
      <w:r>
        <w:rPr>
          <w:rFonts w:eastAsiaTheme="minorHAnsi"/>
          <w:bCs w:val="0"/>
        </w:rPr>
        <w:fldChar w:fldCharType="separate"/>
      </w:r>
      <w:r w:rsidR="00BE2C42">
        <w:rPr>
          <w:rFonts w:eastAsiaTheme="minorHAnsi"/>
          <w:bCs w:val="0"/>
        </w:rPr>
        <w:t>21</w:t>
      </w:r>
      <w:r>
        <w:rPr>
          <w:rFonts w:eastAsiaTheme="minorHAnsi"/>
          <w:bCs w:val="0"/>
        </w:rPr>
        <w:fldChar w:fldCharType="end"/>
      </w:r>
      <w:r>
        <w:rPr>
          <w:rFonts w:eastAsiaTheme="minorHAnsi"/>
          <w:bCs w:val="0"/>
        </w:rPr>
        <w:t>, shall survive the termination or expiry of this Deed.</w:t>
      </w:r>
      <w:r>
        <w:rPr>
          <w:b/>
          <w:iCs/>
          <w:color w:val="FF0000"/>
        </w:rPr>
        <w:t xml:space="preserve"> </w:t>
      </w:r>
    </w:p>
    <w:p w14:paraId="309B0F3C" w14:textId="77777777" w:rsidR="00F7781E" w:rsidRDefault="00A86DDD">
      <w:pPr>
        <w:pStyle w:val="Heading2"/>
        <w:keepNext/>
        <w:tabs>
          <w:tab w:val="clear" w:pos="2847"/>
        </w:tabs>
        <w:ind w:left="709"/>
        <w:rPr>
          <w:rFonts w:eastAsiaTheme="minorHAnsi"/>
          <w:bCs w:val="0"/>
        </w:rPr>
      </w:pPr>
      <w:r>
        <w:rPr>
          <w:rFonts w:eastAsiaTheme="minorHAnsi"/>
          <w:bCs w:val="0"/>
        </w:rPr>
        <w:t>Termination or expiry of this Deed does not affect:</w:t>
      </w:r>
    </w:p>
    <w:p w14:paraId="47A43402" w14:textId="2E4AD100" w:rsidR="00F7781E" w:rsidRDefault="00A86DDD">
      <w:pPr>
        <w:numPr>
          <w:ilvl w:val="0"/>
          <w:numId w:val="27"/>
        </w:numPr>
        <w:spacing w:before="20" w:afterLines="0" w:after="240" w:line="240" w:lineRule="auto"/>
        <w:jc w:val="both"/>
        <w:outlineLvl w:val="1"/>
        <w:rPr>
          <w:rFonts w:cs="Times New Roman"/>
        </w:rPr>
      </w:pPr>
      <w:r>
        <w:rPr>
          <w:rFonts w:cs="Times New Roman"/>
        </w:rPr>
        <w:t xml:space="preserve">the rights and obligations in Clauses </w:t>
      </w:r>
      <w:r>
        <w:rPr>
          <w:rFonts w:cs="Times New Roman"/>
        </w:rPr>
        <w:fldChar w:fldCharType="begin"/>
      </w:r>
      <w:r>
        <w:rPr>
          <w:rFonts w:cs="Times New Roman"/>
        </w:rPr>
        <w:instrText xml:space="preserve"> REF _Ref76984161 \r \h  \* MERGEFORMAT </w:instrText>
      </w:r>
      <w:r>
        <w:rPr>
          <w:rFonts w:cs="Times New Roman"/>
        </w:rPr>
      </w:r>
      <w:r>
        <w:rPr>
          <w:rFonts w:cs="Times New Roman"/>
        </w:rPr>
        <w:fldChar w:fldCharType="separate"/>
      </w:r>
      <w:r w:rsidR="00BE2C42">
        <w:rPr>
          <w:rFonts w:cs="Times New Roman"/>
        </w:rPr>
        <w:t>4</w:t>
      </w:r>
      <w:r>
        <w:rPr>
          <w:rFonts w:cs="Times New Roman"/>
        </w:rPr>
        <w:fldChar w:fldCharType="end"/>
      </w:r>
      <w:r>
        <w:rPr>
          <w:rFonts w:cs="Times New Roman"/>
        </w:rPr>
        <w:t xml:space="preserve"> and </w:t>
      </w:r>
      <w:r>
        <w:rPr>
          <w:rFonts w:cs="Times New Roman"/>
          <w:bCs/>
        </w:rPr>
        <w:fldChar w:fldCharType="begin"/>
      </w:r>
      <w:r>
        <w:rPr>
          <w:rFonts w:cs="Times New Roman"/>
          <w:bCs/>
        </w:rPr>
        <w:instrText xml:space="preserve"> REF _Ref73026884 \r \h  \* MERGEFORMAT </w:instrText>
      </w:r>
      <w:r>
        <w:rPr>
          <w:rFonts w:cs="Times New Roman"/>
          <w:bCs/>
        </w:rPr>
      </w:r>
      <w:r>
        <w:rPr>
          <w:rFonts w:cs="Times New Roman"/>
          <w:bCs/>
        </w:rPr>
        <w:fldChar w:fldCharType="separate"/>
      </w:r>
      <w:r w:rsidR="00BE2C42">
        <w:rPr>
          <w:rFonts w:cs="Times New Roman"/>
          <w:bCs/>
        </w:rPr>
        <w:t>5</w:t>
      </w:r>
      <w:r>
        <w:rPr>
          <w:rFonts w:cs="Times New Roman"/>
          <w:bCs/>
        </w:rPr>
        <w:fldChar w:fldCharType="end"/>
      </w:r>
      <w:r>
        <w:rPr>
          <w:rFonts w:cs="Times New Roman"/>
        </w:rPr>
        <w:t xml:space="preserve"> in relation to the Year in which this Deed is terminated or expires; or</w:t>
      </w:r>
    </w:p>
    <w:p w14:paraId="016C07F2" w14:textId="77777777" w:rsidR="00F7781E" w:rsidRDefault="00A86DDD">
      <w:pPr>
        <w:numPr>
          <w:ilvl w:val="0"/>
          <w:numId w:val="27"/>
        </w:numPr>
        <w:spacing w:before="20" w:afterLines="0" w:after="240" w:line="240" w:lineRule="auto"/>
        <w:jc w:val="both"/>
        <w:outlineLvl w:val="1"/>
        <w:rPr>
          <w:rFonts w:cs="Times New Roman"/>
        </w:rPr>
      </w:pPr>
      <w:r>
        <w:rPr>
          <w:rFonts w:cs="Times New Roman"/>
        </w:rPr>
        <w:t>any liability which accrues before the date of termination or expiry.</w:t>
      </w:r>
    </w:p>
    <w:p w14:paraId="287992E0" w14:textId="77777777" w:rsidR="00F7781E" w:rsidRDefault="00F7781E">
      <w:pPr>
        <w:pStyle w:val="Heading2"/>
        <w:keepNext/>
        <w:numPr>
          <w:ilvl w:val="0"/>
          <w:numId w:val="0"/>
        </w:numPr>
        <w:ind w:left="-11"/>
        <w:rPr>
          <w:rFonts w:eastAsiaTheme="minorHAnsi"/>
          <w:bCs w:val="0"/>
          <w:lang w:val="en-AU"/>
        </w:rPr>
      </w:pPr>
    </w:p>
    <w:p w14:paraId="5B046B8C" w14:textId="77777777" w:rsidR="00F7781E" w:rsidRDefault="00A86DDD">
      <w:pPr>
        <w:pStyle w:val="Heading2"/>
        <w:keepNext/>
        <w:numPr>
          <w:ilvl w:val="0"/>
          <w:numId w:val="0"/>
        </w:numPr>
        <w:ind w:left="-11"/>
        <w:rPr>
          <w:b/>
          <w:bCs w:val="0"/>
        </w:rPr>
      </w:pPr>
      <w:r>
        <w:rPr>
          <w:b/>
        </w:rPr>
        <w:t>This Deed has been executed and delivered on the date stated at the beginning of this Deed.</w:t>
      </w:r>
    </w:p>
    <w:p w14:paraId="539ECCD6" w14:textId="77777777" w:rsidR="00F7781E" w:rsidRDefault="00F7781E">
      <w:pPr>
        <w:suppressAutoHyphens/>
        <w:spacing w:after="240"/>
        <w:jc w:val="both"/>
        <w:rPr>
          <w:rFonts w:cs="Times New Roman"/>
          <w:spacing w:val="-3"/>
        </w:rPr>
      </w:pPr>
    </w:p>
    <w:p w14:paraId="0E25105A" w14:textId="77777777" w:rsidR="00F7781E" w:rsidRDefault="00A86DDD">
      <w:pPr>
        <w:spacing w:after="240"/>
        <w:rPr>
          <w:rFonts w:cs="Times New Roman"/>
          <w:b/>
        </w:rPr>
      </w:pPr>
      <w:r>
        <w:rPr>
          <w:rFonts w:cs="Times New Roman"/>
          <w:b/>
        </w:rPr>
        <w:br w:type="page"/>
      </w:r>
    </w:p>
    <w:p w14:paraId="3EF101AC" w14:textId="77777777" w:rsidR="00F7781E" w:rsidRDefault="00A86DDD">
      <w:pPr>
        <w:suppressAutoHyphens/>
        <w:spacing w:after="240"/>
        <w:jc w:val="center"/>
        <w:rPr>
          <w:rFonts w:cs="Times New Roman"/>
          <w:b/>
        </w:rPr>
      </w:pPr>
      <w:r>
        <w:rPr>
          <w:rFonts w:cs="Times New Roman"/>
          <w:b/>
        </w:rPr>
        <w:lastRenderedPageBreak/>
        <w:t>ANNEX A</w:t>
      </w:r>
    </w:p>
    <w:p w14:paraId="3ED9E712" w14:textId="77777777" w:rsidR="00F7781E" w:rsidRDefault="00A86DDD">
      <w:pPr>
        <w:suppressAutoHyphens/>
        <w:spacing w:after="240"/>
        <w:jc w:val="center"/>
        <w:rPr>
          <w:rFonts w:cs="Times New Roman"/>
          <w:b/>
          <w:szCs w:val="24"/>
          <w:lang w:val="en-US"/>
        </w:rPr>
      </w:pPr>
      <w:r>
        <w:rPr>
          <w:rFonts w:cs="Times New Roman"/>
          <w:b/>
          <w:szCs w:val="24"/>
          <w:lang w:val="en-US"/>
        </w:rPr>
        <w:t xml:space="preserve">List of Public Healthcare Institutions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312"/>
      </w:tblGrid>
      <w:tr w:rsidR="001F753F" w:rsidRPr="000F6B60" w14:paraId="7E2A8BC1"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011FF8FC" w14:textId="77777777" w:rsidR="001F753F" w:rsidRPr="000F6B60" w:rsidRDefault="001F753F" w:rsidP="002912E7">
            <w:pPr>
              <w:spacing w:afterLines="0" w:after="240" w:line="240" w:lineRule="auto"/>
              <w:ind w:left="0"/>
              <w:jc w:val="center"/>
              <w:rPr>
                <w:rFonts w:eastAsia="Times New Roman" w:cs="Times New Roman"/>
                <w:sz w:val="22"/>
                <w:lang w:val="en-US"/>
              </w:rPr>
            </w:pPr>
            <w:bookmarkStart w:id="88" w:name="_Hlk149313097"/>
            <w:r w:rsidRPr="000F6B60">
              <w:rPr>
                <w:rFonts w:eastAsia="Times New Roman" w:cs="Times New Roman"/>
                <w:szCs w:val="24"/>
                <w:lang w:val="en-US"/>
              </w:rPr>
              <w:t>1</w:t>
            </w:r>
          </w:p>
        </w:tc>
        <w:tc>
          <w:tcPr>
            <w:tcW w:w="8312" w:type="dxa"/>
            <w:tcBorders>
              <w:top w:val="single" w:sz="4" w:space="0" w:color="auto"/>
              <w:left w:val="single" w:sz="4" w:space="0" w:color="auto"/>
              <w:bottom w:val="single" w:sz="4" w:space="0" w:color="auto"/>
              <w:right w:val="single" w:sz="4" w:space="0" w:color="auto"/>
            </w:tcBorders>
            <w:vAlign w:val="center"/>
            <w:hideMark/>
          </w:tcPr>
          <w:p w14:paraId="429F8E80"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Alexandra Hospital</w:t>
            </w:r>
          </w:p>
        </w:tc>
      </w:tr>
      <w:tr w:rsidR="001F753F" w:rsidRPr="000F6B60" w14:paraId="6495C227"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41406CD0"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w:t>
            </w:r>
          </w:p>
        </w:tc>
        <w:tc>
          <w:tcPr>
            <w:tcW w:w="8312" w:type="dxa"/>
            <w:tcBorders>
              <w:top w:val="single" w:sz="4" w:space="0" w:color="auto"/>
              <w:left w:val="single" w:sz="4" w:space="0" w:color="auto"/>
              <w:bottom w:val="single" w:sz="4" w:space="0" w:color="auto"/>
              <w:right w:val="single" w:sz="4" w:space="0" w:color="auto"/>
            </w:tcBorders>
            <w:vAlign w:val="center"/>
            <w:hideMark/>
          </w:tcPr>
          <w:p w14:paraId="5F9B5196"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 xml:space="preserve">Ang Mo Kio – </w:t>
            </w:r>
            <w:proofErr w:type="spellStart"/>
            <w:r w:rsidRPr="000F6B60">
              <w:rPr>
                <w:rFonts w:eastAsia="Times New Roman" w:cs="Times New Roman"/>
                <w:szCs w:val="24"/>
                <w:lang w:val="en-US"/>
              </w:rPr>
              <w:t>Thye</w:t>
            </w:r>
            <w:proofErr w:type="spellEnd"/>
            <w:r w:rsidRPr="000F6B60">
              <w:rPr>
                <w:rFonts w:eastAsia="Times New Roman" w:cs="Times New Roman"/>
                <w:szCs w:val="24"/>
                <w:lang w:val="en-US"/>
              </w:rPr>
              <w:t xml:space="preserve"> Hua Kwan Hospital</w:t>
            </w:r>
          </w:p>
        </w:tc>
      </w:tr>
      <w:tr w:rsidR="001F753F" w:rsidRPr="000F6B60" w14:paraId="457ADC7E"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60464A20"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3</w:t>
            </w:r>
          </w:p>
        </w:tc>
        <w:tc>
          <w:tcPr>
            <w:tcW w:w="8312" w:type="dxa"/>
            <w:tcBorders>
              <w:top w:val="single" w:sz="4" w:space="0" w:color="auto"/>
              <w:left w:val="single" w:sz="4" w:space="0" w:color="auto"/>
              <w:bottom w:val="single" w:sz="4" w:space="0" w:color="auto"/>
              <w:right w:val="single" w:sz="4" w:space="0" w:color="auto"/>
            </w:tcBorders>
            <w:vAlign w:val="center"/>
            <w:hideMark/>
          </w:tcPr>
          <w:p w14:paraId="0396A66A"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Changi General Hospital</w:t>
            </w:r>
          </w:p>
        </w:tc>
      </w:tr>
      <w:tr w:rsidR="001F753F" w:rsidRPr="000F6B60" w14:paraId="22953B3F"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5699927"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4</w:t>
            </w:r>
          </w:p>
        </w:tc>
        <w:tc>
          <w:tcPr>
            <w:tcW w:w="8312" w:type="dxa"/>
            <w:tcBorders>
              <w:top w:val="single" w:sz="4" w:space="0" w:color="auto"/>
              <w:left w:val="single" w:sz="4" w:space="0" w:color="auto"/>
              <w:bottom w:val="single" w:sz="4" w:space="0" w:color="auto"/>
              <w:right w:val="single" w:sz="4" w:space="0" w:color="auto"/>
            </w:tcBorders>
            <w:vAlign w:val="center"/>
            <w:hideMark/>
          </w:tcPr>
          <w:p w14:paraId="0F253CAC"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Institute of Mental Health/Woodbridge Hospital</w:t>
            </w:r>
          </w:p>
        </w:tc>
      </w:tr>
      <w:tr w:rsidR="001F753F" w:rsidRPr="000F6B60" w14:paraId="7BE0FC68"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520EB288"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5</w:t>
            </w:r>
          </w:p>
        </w:tc>
        <w:tc>
          <w:tcPr>
            <w:tcW w:w="8312" w:type="dxa"/>
            <w:tcBorders>
              <w:top w:val="single" w:sz="4" w:space="0" w:color="auto"/>
              <w:left w:val="single" w:sz="4" w:space="0" w:color="auto"/>
              <w:bottom w:val="single" w:sz="4" w:space="0" w:color="auto"/>
              <w:right w:val="single" w:sz="4" w:space="0" w:color="auto"/>
            </w:tcBorders>
            <w:vAlign w:val="center"/>
            <w:hideMark/>
          </w:tcPr>
          <w:p w14:paraId="18E3F2A9"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Jurong Community Hospital</w:t>
            </w:r>
          </w:p>
        </w:tc>
      </w:tr>
      <w:tr w:rsidR="001F753F" w:rsidRPr="000F6B60" w14:paraId="7575672E"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014018C6"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6</w:t>
            </w:r>
          </w:p>
        </w:tc>
        <w:tc>
          <w:tcPr>
            <w:tcW w:w="8312" w:type="dxa"/>
            <w:tcBorders>
              <w:top w:val="single" w:sz="4" w:space="0" w:color="auto"/>
              <w:left w:val="single" w:sz="4" w:space="0" w:color="auto"/>
              <w:bottom w:val="single" w:sz="4" w:space="0" w:color="auto"/>
              <w:right w:val="single" w:sz="4" w:space="0" w:color="auto"/>
            </w:tcBorders>
            <w:vAlign w:val="center"/>
            <w:hideMark/>
          </w:tcPr>
          <w:p w14:paraId="13030221"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 xml:space="preserve">Khoo Teck </w:t>
            </w:r>
            <w:proofErr w:type="spellStart"/>
            <w:r w:rsidRPr="000F6B60">
              <w:rPr>
                <w:rFonts w:eastAsia="Times New Roman" w:cs="Times New Roman"/>
                <w:szCs w:val="24"/>
                <w:lang w:val="en-US"/>
              </w:rPr>
              <w:t>Puat</w:t>
            </w:r>
            <w:proofErr w:type="spellEnd"/>
            <w:r w:rsidRPr="000F6B60">
              <w:rPr>
                <w:rFonts w:eastAsia="Times New Roman" w:cs="Times New Roman"/>
                <w:szCs w:val="24"/>
                <w:lang w:val="en-US"/>
              </w:rPr>
              <w:t xml:space="preserve"> Hospital</w:t>
            </w:r>
          </w:p>
        </w:tc>
      </w:tr>
      <w:tr w:rsidR="001F753F" w:rsidRPr="000F6B60" w14:paraId="0A1323D6"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34044816"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7</w:t>
            </w:r>
          </w:p>
        </w:tc>
        <w:tc>
          <w:tcPr>
            <w:tcW w:w="8312" w:type="dxa"/>
            <w:tcBorders>
              <w:top w:val="single" w:sz="4" w:space="0" w:color="auto"/>
              <w:left w:val="single" w:sz="4" w:space="0" w:color="auto"/>
              <w:bottom w:val="single" w:sz="4" w:space="0" w:color="auto"/>
              <w:right w:val="single" w:sz="4" w:space="0" w:color="auto"/>
            </w:tcBorders>
            <w:vAlign w:val="center"/>
            <w:hideMark/>
          </w:tcPr>
          <w:p w14:paraId="234E334F"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KK Women’s and Children’s Hospital</w:t>
            </w:r>
          </w:p>
        </w:tc>
      </w:tr>
      <w:tr w:rsidR="001F753F" w:rsidRPr="000F6B60" w14:paraId="6748BBF7"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B527CD2"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8</w:t>
            </w:r>
          </w:p>
        </w:tc>
        <w:tc>
          <w:tcPr>
            <w:tcW w:w="8312" w:type="dxa"/>
            <w:tcBorders>
              <w:top w:val="single" w:sz="4" w:space="0" w:color="auto"/>
              <w:left w:val="single" w:sz="4" w:space="0" w:color="auto"/>
              <w:bottom w:val="single" w:sz="4" w:space="0" w:color="auto"/>
              <w:right w:val="single" w:sz="4" w:space="0" w:color="auto"/>
            </w:tcBorders>
            <w:vAlign w:val="center"/>
            <w:hideMark/>
          </w:tcPr>
          <w:p w14:paraId="468B40FB"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Cancer Centre Singapore</w:t>
            </w:r>
          </w:p>
        </w:tc>
      </w:tr>
      <w:tr w:rsidR="001F753F" w:rsidRPr="000F6B60" w14:paraId="25342C2D"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6C5FEA50"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9</w:t>
            </w:r>
          </w:p>
        </w:tc>
        <w:tc>
          <w:tcPr>
            <w:tcW w:w="8312" w:type="dxa"/>
            <w:tcBorders>
              <w:top w:val="single" w:sz="4" w:space="0" w:color="auto"/>
              <w:left w:val="single" w:sz="4" w:space="0" w:color="auto"/>
              <w:bottom w:val="single" w:sz="4" w:space="0" w:color="auto"/>
              <w:right w:val="single" w:sz="4" w:space="0" w:color="auto"/>
            </w:tcBorders>
            <w:vAlign w:val="center"/>
            <w:hideMark/>
          </w:tcPr>
          <w:p w14:paraId="36ACFB5F"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 xml:space="preserve">National Centre for Infectious Diseases </w:t>
            </w:r>
          </w:p>
        </w:tc>
      </w:tr>
      <w:tr w:rsidR="001F753F" w:rsidRPr="000F6B60" w14:paraId="7365A23A"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5D8F8AD2"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10</w:t>
            </w:r>
          </w:p>
        </w:tc>
        <w:tc>
          <w:tcPr>
            <w:tcW w:w="8312" w:type="dxa"/>
            <w:tcBorders>
              <w:top w:val="single" w:sz="4" w:space="0" w:color="auto"/>
              <w:left w:val="single" w:sz="4" w:space="0" w:color="auto"/>
              <w:bottom w:val="single" w:sz="4" w:space="0" w:color="auto"/>
              <w:right w:val="single" w:sz="4" w:space="0" w:color="auto"/>
            </w:tcBorders>
            <w:vAlign w:val="center"/>
            <w:hideMark/>
          </w:tcPr>
          <w:p w14:paraId="66CD7746"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Dental Centre Singapore</w:t>
            </w:r>
          </w:p>
        </w:tc>
      </w:tr>
      <w:tr w:rsidR="001F753F" w:rsidRPr="000F6B60" w14:paraId="7ACF9A01"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D0D7732"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11</w:t>
            </w:r>
          </w:p>
        </w:tc>
        <w:tc>
          <w:tcPr>
            <w:tcW w:w="8312" w:type="dxa"/>
            <w:tcBorders>
              <w:top w:val="single" w:sz="4" w:space="0" w:color="auto"/>
              <w:left w:val="single" w:sz="4" w:space="0" w:color="auto"/>
              <w:bottom w:val="single" w:sz="4" w:space="0" w:color="auto"/>
              <w:right w:val="single" w:sz="4" w:space="0" w:color="auto"/>
            </w:tcBorders>
            <w:vAlign w:val="center"/>
            <w:hideMark/>
          </w:tcPr>
          <w:p w14:paraId="28A270D6"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Heart Centre Singapore</w:t>
            </w:r>
          </w:p>
        </w:tc>
      </w:tr>
      <w:tr w:rsidR="001F753F" w:rsidRPr="000F6B60" w14:paraId="6056F91F"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09541785"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12</w:t>
            </w:r>
          </w:p>
        </w:tc>
        <w:tc>
          <w:tcPr>
            <w:tcW w:w="8312" w:type="dxa"/>
            <w:tcBorders>
              <w:top w:val="single" w:sz="4" w:space="0" w:color="auto"/>
              <w:left w:val="single" w:sz="4" w:space="0" w:color="auto"/>
              <w:bottom w:val="single" w:sz="4" w:space="0" w:color="auto"/>
              <w:right w:val="single" w:sz="4" w:space="0" w:color="auto"/>
            </w:tcBorders>
            <w:vAlign w:val="center"/>
            <w:hideMark/>
          </w:tcPr>
          <w:p w14:paraId="7A17063B"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Healthcare Group Pharmacy</w:t>
            </w:r>
          </w:p>
        </w:tc>
      </w:tr>
      <w:tr w:rsidR="001F753F" w:rsidRPr="000F6B60" w14:paraId="56D85DEC"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03A0057D"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13</w:t>
            </w:r>
          </w:p>
        </w:tc>
        <w:tc>
          <w:tcPr>
            <w:tcW w:w="8312" w:type="dxa"/>
            <w:tcBorders>
              <w:top w:val="single" w:sz="4" w:space="0" w:color="auto"/>
              <w:left w:val="single" w:sz="4" w:space="0" w:color="auto"/>
              <w:bottom w:val="single" w:sz="4" w:space="0" w:color="auto"/>
              <w:right w:val="single" w:sz="4" w:space="0" w:color="auto"/>
            </w:tcBorders>
            <w:vAlign w:val="center"/>
            <w:hideMark/>
          </w:tcPr>
          <w:p w14:paraId="2CFF3D1D"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Healthcare Group Polyclinics</w:t>
            </w:r>
          </w:p>
        </w:tc>
      </w:tr>
      <w:tr w:rsidR="001F753F" w:rsidRPr="000F6B60" w14:paraId="500CAB5E"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4597FF26"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14</w:t>
            </w:r>
          </w:p>
        </w:tc>
        <w:tc>
          <w:tcPr>
            <w:tcW w:w="8312" w:type="dxa"/>
            <w:tcBorders>
              <w:top w:val="single" w:sz="4" w:space="0" w:color="auto"/>
              <w:left w:val="single" w:sz="4" w:space="0" w:color="auto"/>
              <w:bottom w:val="single" w:sz="4" w:space="0" w:color="auto"/>
              <w:right w:val="single" w:sz="4" w:space="0" w:color="auto"/>
            </w:tcBorders>
            <w:vAlign w:val="center"/>
            <w:hideMark/>
          </w:tcPr>
          <w:p w14:paraId="73243B87"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Neuroscience Institute</w:t>
            </w:r>
          </w:p>
        </w:tc>
      </w:tr>
      <w:tr w:rsidR="001F753F" w:rsidRPr="000F6B60" w14:paraId="1F604DA8"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11722C6"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15</w:t>
            </w:r>
          </w:p>
        </w:tc>
        <w:tc>
          <w:tcPr>
            <w:tcW w:w="8312" w:type="dxa"/>
            <w:tcBorders>
              <w:top w:val="single" w:sz="4" w:space="0" w:color="auto"/>
              <w:left w:val="single" w:sz="4" w:space="0" w:color="auto"/>
              <w:bottom w:val="single" w:sz="4" w:space="0" w:color="auto"/>
              <w:right w:val="single" w:sz="4" w:space="0" w:color="auto"/>
            </w:tcBorders>
            <w:vAlign w:val="center"/>
            <w:hideMark/>
          </w:tcPr>
          <w:p w14:paraId="3F9DAF71"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Skin Centre</w:t>
            </w:r>
          </w:p>
        </w:tc>
      </w:tr>
      <w:tr w:rsidR="001F753F" w:rsidRPr="000F6B60" w14:paraId="3521A087"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4C8FE412"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16</w:t>
            </w:r>
          </w:p>
        </w:tc>
        <w:tc>
          <w:tcPr>
            <w:tcW w:w="8312" w:type="dxa"/>
            <w:tcBorders>
              <w:top w:val="single" w:sz="4" w:space="0" w:color="auto"/>
              <w:left w:val="single" w:sz="4" w:space="0" w:color="auto"/>
              <w:bottom w:val="single" w:sz="4" w:space="0" w:color="auto"/>
              <w:right w:val="single" w:sz="4" w:space="0" w:color="auto"/>
            </w:tcBorders>
            <w:vAlign w:val="center"/>
          </w:tcPr>
          <w:p w14:paraId="472D6FAA"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University Cancer Institute</w:t>
            </w:r>
          </w:p>
        </w:tc>
      </w:tr>
      <w:tr w:rsidR="001F753F" w:rsidRPr="000F6B60" w14:paraId="1AF2A42B"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661837BA"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17</w:t>
            </w:r>
          </w:p>
        </w:tc>
        <w:tc>
          <w:tcPr>
            <w:tcW w:w="8312" w:type="dxa"/>
            <w:tcBorders>
              <w:top w:val="single" w:sz="4" w:space="0" w:color="auto"/>
              <w:left w:val="single" w:sz="4" w:space="0" w:color="auto"/>
              <w:bottom w:val="single" w:sz="4" w:space="0" w:color="auto"/>
              <w:right w:val="single" w:sz="4" w:space="0" w:color="auto"/>
            </w:tcBorders>
            <w:vAlign w:val="center"/>
          </w:tcPr>
          <w:p w14:paraId="4A1ECEDC"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University Centre for Oral Health</w:t>
            </w:r>
          </w:p>
        </w:tc>
      </w:tr>
      <w:tr w:rsidR="001F753F" w:rsidRPr="000F6B60" w14:paraId="3B64D0AD"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6990BBB8"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18</w:t>
            </w:r>
          </w:p>
        </w:tc>
        <w:tc>
          <w:tcPr>
            <w:tcW w:w="8312" w:type="dxa"/>
            <w:tcBorders>
              <w:top w:val="single" w:sz="4" w:space="0" w:color="auto"/>
              <w:left w:val="single" w:sz="4" w:space="0" w:color="auto"/>
              <w:bottom w:val="single" w:sz="4" w:space="0" w:color="auto"/>
              <w:right w:val="single" w:sz="4" w:space="0" w:color="auto"/>
            </w:tcBorders>
            <w:vAlign w:val="center"/>
          </w:tcPr>
          <w:p w14:paraId="707E613A"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University Heart Centre</w:t>
            </w:r>
          </w:p>
        </w:tc>
      </w:tr>
      <w:tr w:rsidR="001F753F" w:rsidRPr="000F6B60" w14:paraId="6E3ED2DF"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25A65830"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19</w:t>
            </w:r>
          </w:p>
        </w:tc>
        <w:tc>
          <w:tcPr>
            <w:tcW w:w="8312" w:type="dxa"/>
            <w:tcBorders>
              <w:top w:val="single" w:sz="4" w:space="0" w:color="auto"/>
              <w:left w:val="single" w:sz="4" w:space="0" w:color="auto"/>
              <w:bottom w:val="single" w:sz="4" w:space="0" w:color="auto"/>
              <w:right w:val="single" w:sz="4" w:space="0" w:color="auto"/>
            </w:tcBorders>
            <w:vAlign w:val="center"/>
            <w:hideMark/>
          </w:tcPr>
          <w:p w14:paraId="7991ED05"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University Hospital</w:t>
            </w:r>
          </w:p>
        </w:tc>
      </w:tr>
      <w:tr w:rsidR="001F753F" w:rsidRPr="000F6B60" w14:paraId="11E9F9E9"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7B2CB12A"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20</w:t>
            </w:r>
          </w:p>
        </w:tc>
        <w:tc>
          <w:tcPr>
            <w:tcW w:w="8312" w:type="dxa"/>
            <w:tcBorders>
              <w:top w:val="single" w:sz="4" w:space="0" w:color="auto"/>
              <w:left w:val="single" w:sz="4" w:space="0" w:color="auto"/>
              <w:bottom w:val="single" w:sz="4" w:space="0" w:color="auto"/>
              <w:right w:val="single" w:sz="4" w:space="0" w:color="auto"/>
            </w:tcBorders>
            <w:vAlign w:val="center"/>
            <w:hideMark/>
          </w:tcPr>
          <w:p w14:paraId="7C9597B5"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National University Polyclinics</w:t>
            </w:r>
          </w:p>
        </w:tc>
      </w:tr>
      <w:tr w:rsidR="001F753F" w:rsidRPr="000F6B60" w14:paraId="0FD79171"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58251C8F"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21</w:t>
            </w:r>
          </w:p>
        </w:tc>
        <w:tc>
          <w:tcPr>
            <w:tcW w:w="8312" w:type="dxa"/>
            <w:tcBorders>
              <w:top w:val="single" w:sz="4" w:space="0" w:color="auto"/>
              <w:left w:val="single" w:sz="4" w:space="0" w:color="auto"/>
              <w:bottom w:val="single" w:sz="4" w:space="0" w:color="auto"/>
              <w:right w:val="single" w:sz="4" w:space="0" w:color="auto"/>
            </w:tcBorders>
            <w:vAlign w:val="center"/>
            <w:hideMark/>
          </w:tcPr>
          <w:p w14:paraId="22C58DA4"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Ng Teng Fong General Hospital</w:t>
            </w:r>
          </w:p>
        </w:tc>
      </w:tr>
      <w:tr w:rsidR="001F753F" w:rsidRPr="000F6B60" w14:paraId="32205AEB"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5BF34CC1"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22</w:t>
            </w:r>
          </w:p>
        </w:tc>
        <w:tc>
          <w:tcPr>
            <w:tcW w:w="8312" w:type="dxa"/>
            <w:tcBorders>
              <w:top w:val="single" w:sz="4" w:space="0" w:color="auto"/>
              <w:left w:val="single" w:sz="4" w:space="0" w:color="auto"/>
              <w:bottom w:val="single" w:sz="4" w:space="0" w:color="auto"/>
              <w:right w:val="single" w:sz="4" w:space="0" w:color="auto"/>
            </w:tcBorders>
            <w:vAlign w:val="center"/>
            <w:hideMark/>
          </w:tcPr>
          <w:p w14:paraId="1FD46481"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Outram Community Hospital</w:t>
            </w:r>
          </w:p>
        </w:tc>
      </w:tr>
      <w:tr w:rsidR="001F753F" w:rsidRPr="000F6B60" w14:paraId="09FE0D73"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E4CA9BD"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lastRenderedPageBreak/>
              <w:t>23</w:t>
            </w:r>
          </w:p>
        </w:tc>
        <w:tc>
          <w:tcPr>
            <w:tcW w:w="8312" w:type="dxa"/>
            <w:tcBorders>
              <w:top w:val="single" w:sz="4" w:space="0" w:color="auto"/>
              <w:left w:val="single" w:sz="4" w:space="0" w:color="auto"/>
              <w:bottom w:val="single" w:sz="4" w:space="0" w:color="auto"/>
              <w:right w:val="single" w:sz="4" w:space="0" w:color="auto"/>
            </w:tcBorders>
            <w:vAlign w:val="center"/>
            <w:hideMark/>
          </w:tcPr>
          <w:p w14:paraId="7E186C42"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Ren Ci Community Hospital</w:t>
            </w:r>
          </w:p>
        </w:tc>
      </w:tr>
      <w:tr w:rsidR="001F753F" w:rsidRPr="000F6B60" w14:paraId="74F1E3B2"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7256B6C9"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24</w:t>
            </w:r>
          </w:p>
        </w:tc>
        <w:tc>
          <w:tcPr>
            <w:tcW w:w="8312" w:type="dxa"/>
            <w:tcBorders>
              <w:top w:val="single" w:sz="4" w:space="0" w:color="auto"/>
              <w:left w:val="single" w:sz="4" w:space="0" w:color="auto"/>
              <w:bottom w:val="single" w:sz="4" w:space="0" w:color="auto"/>
              <w:right w:val="single" w:sz="4" w:space="0" w:color="auto"/>
            </w:tcBorders>
            <w:vAlign w:val="center"/>
            <w:hideMark/>
          </w:tcPr>
          <w:p w14:paraId="03AF3E33"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St. Andrew’s Community Hospital</w:t>
            </w:r>
          </w:p>
        </w:tc>
      </w:tr>
      <w:tr w:rsidR="001F753F" w:rsidRPr="000F6B60" w14:paraId="15D7E8D9"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7EB91434"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25</w:t>
            </w:r>
          </w:p>
        </w:tc>
        <w:tc>
          <w:tcPr>
            <w:tcW w:w="8312" w:type="dxa"/>
            <w:tcBorders>
              <w:top w:val="single" w:sz="4" w:space="0" w:color="auto"/>
              <w:left w:val="single" w:sz="4" w:space="0" w:color="auto"/>
              <w:bottom w:val="single" w:sz="4" w:space="0" w:color="auto"/>
              <w:right w:val="single" w:sz="4" w:space="0" w:color="auto"/>
            </w:tcBorders>
            <w:vAlign w:val="center"/>
            <w:hideMark/>
          </w:tcPr>
          <w:p w14:paraId="1D490880"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Singapore General Hospital</w:t>
            </w:r>
          </w:p>
        </w:tc>
      </w:tr>
      <w:tr w:rsidR="001F753F" w:rsidRPr="000F6B60" w14:paraId="590E9106"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70C9836"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26</w:t>
            </w:r>
          </w:p>
        </w:tc>
        <w:tc>
          <w:tcPr>
            <w:tcW w:w="8312" w:type="dxa"/>
            <w:tcBorders>
              <w:top w:val="single" w:sz="4" w:space="0" w:color="auto"/>
              <w:left w:val="single" w:sz="4" w:space="0" w:color="auto"/>
              <w:bottom w:val="single" w:sz="4" w:space="0" w:color="auto"/>
              <w:right w:val="single" w:sz="4" w:space="0" w:color="auto"/>
            </w:tcBorders>
            <w:vAlign w:val="center"/>
            <w:hideMark/>
          </w:tcPr>
          <w:p w14:paraId="59381F1D"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Sengkang General Hospital</w:t>
            </w:r>
          </w:p>
        </w:tc>
      </w:tr>
      <w:tr w:rsidR="001F753F" w:rsidRPr="000F6B60" w14:paraId="5E48214B"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EDE65D4"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27</w:t>
            </w:r>
          </w:p>
        </w:tc>
        <w:tc>
          <w:tcPr>
            <w:tcW w:w="8312" w:type="dxa"/>
            <w:tcBorders>
              <w:top w:val="single" w:sz="4" w:space="0" w:color="auto"/>
              <w:left w:val="single" w:sz="4" w:space="0" w:color="auto"/>
              <w:bottom w:val="single" w:sz="4" w:space="0" w:color="auto"/>
              <w:right w:val="single" w:sz="4" w:space="0" w:color="auto"/>
            </w:tcBorders>
            <w:vAlign w:val="center"/>
            <w:hideMark/>
          </w:tcPr>
          <w:p w14:paraId="54F536E7"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Sengkang Community Hospital</w:t>
            </w:r>
          </w:p>
        </w:tc>
      </w:tr>
      <w:tr w:rsidR="001F753F" w:rsidRPr="000F6B60" w14:paraId="0163779F"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032313C"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28</w:t>
            </w:r>
          </w:p>
        </w:tc>
        <w:tc>
          <w:tcPr>
            <w:tcW w:w="8312" w:type="dxa"/>
            <w:tcBorders>
              <w:top w:val="single" w:sz="4" w:space="0" w:color="auto"/>
              <w:left w:val="single" w:sz="4" w:space="0" w:color="auto"/>
              <w:bottom w:val="single" w:sz="4" w:space="0" w:color="auto"/>
              <w:right w:val="single" w:sz="4" w:space="0" w:color="auto"/>
            </w:tcBorders>
            <w:vAlign w:val="center"/>
            <w:hideMark/>
          </w:tcPr>
          <w:p w14:paraId="70978F5B"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St Luke’s Hospital</w:t>
            </w:r>
          </w:p>
        </w:tc>
      </w:tr>
      <w:tr w:rsidR="001F753F" w:rsidRPr="000F6B60" w14:paraId="3F5D3F39"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5FF0AF0E"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29</w:t>
            </w:r>
          </w:p>
        </w:tc>
        <w:tc>
          <w:tcPr>
            <w:tcW w:w="8312" w:type="dxa"/>
            <w:tcBorders>
              <w:top w:val="single" w:sz="4" w:space="0" w:color="auto"/>
              <w:left w:val="single" w:sz="4" w:space="0" w:color="auto"/>
              <w:bottom w:val="single" w:sz="4" w:space="0" w:color="auto"/>
              <w:right w:val="single" w:sz="4" w:space="0" w:color="auto"/>
            </w:tcBorders>
            <w:vAlign w:val="center"/>
            <w:hideMark/>
          </w:tcPr>
          <w:p w14:paraId="2F7890F1"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Singapore National Eye Centre</w:t>
            </w:r>
          </w:p>
        </w:tc>
      </w:tr>
      <w:tr w:rsidR="001F753F" w:rsidRPr="000F6B60" w14:paraId="12B39A74"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774F4718"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30</w:t>
            </w:r>
          </w:p>
        </w:tc>
        <w:tc>
          <w:tcPr>
            <w:tcW w:w="8312" w:type="dxa"/>
            <w:tcBorders>
              <w:top w:val="single" w:sz="4" w:space="0" w:color="auto"/>
              <w:left w:val="single" w:sz="4" w:space="0" w:color="auto"/>
              <w:bottom w:val="single" w:sz="4" w:space="0" w:color="auto"/>
              <w:right w:val="single" w:sz="4" w:space="0" w:color="auto"/>
            </w:tcBorders>
            <w:vAlign w:val="center"/>
            <w:hideMark/>
          </w:tcPr>
          <w:p w14:paraId="3767584F" w14:textId="77777777" w:rsidR="001F753F" w:rsidRPr="000F6B60" w:rsidRDefault="001F753F" w:rsidP="002912E7">
            <w:pPr>
              <w:spacing w:afterLines="0" w:after="240" w:line="240" w:lineRule="auto"/>
              <w:ind w:left="0"/>
              <w:rPr>
                <w:rFonts w:eastAsia="Times New Roman" w:cs="Times New Roman"/>
                <w:szCs w:val="24"/>
                <w:lang w:val="en-US"/>
              </w:rPr>
            </w:pPr>
            <w:proofErr w:type="spellStart"/>
            <w:r w:rsidRPr="000F6B60">
              <w:rPr>
                <w:rFonts w:eastAsia="Times New Roman" w:cs="Times New Roman"/>
                <w:szCs w:val="24"/>
                <w:lang w:val="en-US"/>
              </w:rPr>
              <w:t>SingHealth</w:t>
            </w:r>
            <w:proofErr w:type="spellEnd"/>
            <w:r w:rsidRPr="000F6B60">
              <w:rPr>
                <w:rFonts w:eastAsia="Times New Roman" w:cs="Times New Roman"/>
                <w:szCs w:val="24"/>
                <w:lang w:val="en-US"/>
              </w:rPr>
              <w:t xml:space="preserve"> Polyclinics</w:t>
            </w:r>
          </w:p>
        </w:tc>
      </w:tr>
      <w:tr w:rsidR="001F753F" w:rsidRPr="000F6B60" w14:paraId="050E702E"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0F39201F"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31</w:t>
            </w:r>
          </w:p>
        </w:tc>
        <w:tc>
          <w:tcPr>
            <w:tcW w:w="8312" w:type="dxa"/>
            <w:tcBorders>
              <w:top w:val="single" w:sz="4" w:space="0" w:color="auto"/>
              <w:left w:val="single" w:sz="4" w:space="0" w:color="auto"/>
              <w:bottom w:val="single" w:sz="4" w:space="0" w:color="auto"/>
              <w:right w:val="single" w:sz="4" w:space="0" w:color="auto"/>
            </w:tcBorders>
            <w:vAlign w:val="center"/>
            <w:hideMark/>
          </w:tcPr>
          <w:p w14:paraId="1D91FFC8"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Tan Tock Seng Hospital</w:t>
            </w:r>
          </w:p>
        </w:tc>
      </w:tr>
      <w:tr w:rsidR="001F753F" w:rsidRPr="000F6B60" w14:paraId="1CC380B0"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5F243FE"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32</w:t>
            </w:r>
          </w:p>
        </w:tc>
        <w:tc>
          <w:tcPr>
            <w:tcW w:w="8312" w:type="dxa"/>
            <w:tcBorders>
              <w:top w:val="single" w:sz="4" w:space="0" w:color="auto"/>
              <w:left w:val="single" w:sz="4" w:space="0" w:color="auto"/>
              <w:bottom w:val="single" w:sz="4" w:space="0" w:color="auto"/>
              <w:right w:val="single" w:sz="4" w:space="0" w:color="auto"/>
            </w:tcBorders>
            <w:vAlign w:val="center"/>
          </w:tcPr>
          <w:p w14:paraId="0A27325B"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Tan Tock Seng Hospital Integrated Care Hub</w:t>
            </w:r>
          </w:p>
        </w:tc>
      </w:tr>
      <w:tr w:rsidR="001F753F" w:rsidRPr="000F6B60" w14:paraId="05ED66AF"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32C9930"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33</w:t>
            </w:r>
          </w:p>
        </w:tc>
        <w:tc>
          <w:tcPr>
            <w:tcW w:w="8312" w:type="dxa"/>
            <w:tcBorders>
              <w:top w:val="single" w:sz="4" w:space="0" w:color="auto"/>
              <w:left w:val="single" w:sz="4" w:space="0" w:color="auto"/>
              <w:bottom w:val="single" w:sz="4" w:space="0" w:color="auto"/>
              <w:right w:val="single" w:sz="4" w:space="0" w:color="auto"/>
            </w:tcBorders>
            <w:vAlign w:val="center"/>
            <w:hideMark/>
          </w:tcPr>
          <w:p w14:paraId="30FD7139"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Woodlands Health</w:t>
            </w:r>
          </w:p>
        </w:tc>
      </w:tr>
      <w:tr w:rsidR="001F753F" w:rsidRPr="000F6B60" w14:paraId="3CB065EF" w14:textId="77777777" w:rsidTr="002912E7">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7F890C48" w14:textId="77777777" w:rsidR="001F753F" w:rsidRPr="000F6B60" w:rsidRDefault="001F753F" w:rsidP="002912E7">
            <w:pPr>
              <w:spacing w:afterLines="0" w:after="240" w:line="240" w:lineRule="auto"/>
              <w:ind w:left="0"/>
              <w:jc w:val="center"/>
              <w:rPr>
                <w:rFonts w:eastAsia="Times New Roman" w:cs="Times New Roman"/>
                <w:szCs w:val="24"/>
                <w:lang w:val="en-US"/>
              </w:rPr>
            </w:pPr>
            <w:r w:rsidRPr="000F6B60">
              <w:rPr>
                <w:rFonts w:eastAsia="Times New Roman" w:cs="Times New Roman"/>
                <w:szCs w:val="24"/>
                <w:lang w:val="en-US"/>
              </w:rPr>
              <w:t>34</w:t>
            </w:r>
          </w:p>
        </w:tc>
        <w:tc>
          <w:tcPr>
            <w:tcW w:w="8312" w:type="dxa"/>
            <w:tcBorders>
              <w:top w:val="single" w:sz="4" w:space="0" w:color="auto"/>
              <w:left w:val="single" w:sz="4" w:space="0" w:color="auto"/>
              <w:bottom w:val="single" w:sz="4" w:space="0" w:color="auto"/>
              <w:right w:val="single" w:sz="4" w:space="0" w:color="auto"/>
            </w:tcBorders>
            <w:vAlign w:val="center"/>
            <w:hideMark/>
          </w:tcPr>
          <w:p w14:paraId="47A915A6" w14:textId="77777777" w:rsidR="001F753F" w:rsidRPr="000F6B60" w:rsidRDefault="001F753F" w:rsidP="002912E7">
            <w:pPr>
              <w:spacing w:afterLines="0" w:after="240" w:line="240" w:lineRule="auto"/>
              <w:ind w:left="0"/>
              <w:rPr>
                <w:rFonts w:eastAsia="Times New Roman" w:cs="Times New Roman"/>
                <w:szCs w:val="24"/>
                <w:lang w:val="en-US"/>
              </w:rPr>
            </w:pPr>
            <w:r w:rsidRPr="000F6B60">
              <w:rPr>
                <w:rFonts w:eastAsia="Times New Roman" w:cs="Times New Roman"/>
                <w:szCs w:val="24"/>
                <w:lang w:val="en-US"/>
              </w:rPr>
              <w:t>Yishun Community Hospital</w:t>
            </w:r>
          </w:p>
        </w:tc>
      </w:tr>
      <w:bookmarkEnd w:id="88"/>
    </w:tbl>
    <w:p w14:paraId="1092078B" w14:textId="77777777" w:rsidR="00F7781E" w:rsidRPr="001F753F" w:rsidRDefault="00F7781E">
      <w:pPr>
        <w:tabs>
          <w:tab w:val="left" w:pos="-3240"/>
        </w:tabs>
        <w:spacing w:after="240"/>
        <w:rPr>
          <w:rFonts w:cs="Times New Roman"/>
          <w:lang w:val="en-US"/>
        </w:rPr>
      </w:pPr>
    </w:p>
    <w:p w14:paraId="4D381931" w14:textId="77777777" w:rsidR="00F7781E" w:rsidRDefault="00A86DDD">
      <w:pPr>
        <w:spacing w:afterLines="0" w:after="200"/>
        <w:ind w:left="0"/>
        <w:rPr>
          <w:rFonts w:cs="Times New Roman"/>
        </w:rPr>
      </w:pPr>
      <w:r>
        <w:rPr>
          <w:rFonts w:cs="Times New Roman"/>
        </w:rPr>
        <w:br w:type="page"/>
      </w:r>
    </w:p>
    <w:p w14:paraId="6959002B" w14:textId="27D0369E" w:rsidR="00020225" w:rsidRDefault="00A86DDD" w:rsidP="001C52A5">
      <w:pPr>
        <w:spacing w:afterLines="0" w:after="200"/>
        <w:ind w:left="709"/>
        <w:jc w:val="center"/>
        <w:rPr>
          <w:rFonts w:cs="Times New Roman"/>
          <w:highlight w:val="lightGray"/>
        </w:rPr>
      </w:pPr>
      <w:r>
        <w:rPr>
          <w:rFonts w:cs="Times New Roman"/>
          <w:b/>
          <w:bCs/>
        </w:rPr>
        <w:lastRenderedPageBreak/>
        <w:t xml:space="preserve">ANNEX </w:t>
      </w:r>
      <w:r w:rsidR="000D03CA">
        <w:rPr>
          <w:rFonts w:cs="Times New Roman"/>
          <w:b/>
          <w:bCs/>
        </w:rPr>
        <w:t>B</w:t>
      </w:r>
      <w:r w:rsidR="00ED3587">
        <w:rPr>
          <w:rFonts w:cs="Times New Roman"/>
          <w:b/>
          <w:bCs/>
        </w:rPr>
        <w:t xml:space="preserve"> </w:t>
      </w:r>
      <w:r w:rsidR="00ED3587" w:rsidRPr="00ED3587">
        <w:rPr>
          <w:rFonts w:cs="Times New Roman"/>
          <w:highlight w:val="lightGray"/>
        </w:rPr>
        <w:t>[REDACTED]</w:t>
      </w:r>
    </w:p>
    <w:p w14:paraId="79CC16EC" w14:textId="77777777" w:rsidR="00020225" w:rsidRDefault="00020225">
      <w:pPr>
        <w:spacing w:afterLines="0" w:after="200"/>
        <w:ind w:left="0"/>
        <w:rPr>
          <w:rFonts w:cs="Times New Roman"/>
          <w:highlight w:val="lightGray"/>
        </w:rPr>
      </w:pPr>
      <w:r>
        <w:rPr>
          <w:rFonts w:cs="Times New Roman"/>
          <w:highlight w:val="lightGray"/>
        </w:rPr>
        <w:br w:type="page"/>
      </w:r>
    </w:p>
    <w:p w14:paraId="7A729F7C" w14:textId="77777777" w:rsidR="006A7A3B" w:rsidRDefault="006A7A3B" w:rsidP="006A7A3B">
      <w:pPr>
        <w:spacing w:afterLines="0" w:after="200"/>
        <w:ind w:left="0"/>
        <w:rPr>
          <w:rFonts w:eastAsia="Calibri" w:cs="Times New Roman"/>
          <w:bCs/>
          <w:szCs w:val="24"/>
          <w:u w:val="single"/>
        </w:rPr>
      </w:pPr>
      <w:r>
        <w:rPr>
          <w:rFonts w:eastAsia="Calibri" w:cs="Times New Roman"/>
          <w:bCs/>
          <w:szCs w:val="24"/>
          <w:u w:val="single"/>
        </w:rPr>
        <w:lastRenderedPageBreak/>
        <w:t xml:space="preserve">For the Authority </w:t>
      </w:r>
    </w:p>
    <w:p w14:paraId="1A5D442C" w14:textId="77777777" w:rsidR="006A7A3B" w:rsidRDefault="006A7A3B" w:rsidP="006A7A3B">
      <w:pPr>
        <w:spacing w:after="240"/>
        <w:ind w:left="0"/>
        <w:rPr>
          <w:rFonts w:eastAsia="Calibri" w:cs="Times New Roman"/>
          <w:bCs/>
          <w:szCs w:val="24"/>
        </w:rPr>
      </w:pPr>
      <w:r>
        <w:rPr>
          <w:rFonts w:eastAsia="Calibri" w:cs="Times New Roman"/>
          <w:bCs/>
          <w:szCs w:val="24"/>
        </w:rPr>
        <w:t>EXECUTED AS A DEED</w:t>
      </w:r>
    </w:p>
    <w:p w14:paraId="070D03A9" w14:textId="77777777" w:rsidR="006A7A3B" w:rsidRDefault="006A7A3B" w:rsidP="006A7A3B">
      <w:pPr>
        <w:spacing w:after="240" w:line="182" w:lineRule="exact"/>
        <w:rPr>
          <w:rFonts w:eastAsia="Calibri" w:cs="Times New Roman"/>
          <w:bCs/>
          <w:szCs w:val="24"/>
        </w:rPr>
      </w:pPr>
    </w:p>
    <w:p w14:paraId="19521C4D" w14:textId="77777777" w:rsidR="006A7A3B" w:rsidRDefault="006A7A3B" w:rsidP="006A7A3B">
      <w:pPr>
        <w:spacing w:after="240" w:line="259" w:lineRule="auto"/>
        <w:ind w:left="0" w:right="100"/>
        <w:rPr>
          <w:rFonts w:eastAsia="Calibri" w:cs="Times New Roman"/>
          <w:bCs/>
          <w:szCs w:val="24"/>
        </w:rPr>
      </w:pPr>
      <w:r>
        <w:rPr>
          <w:noProof/>
        </w:rPr>
        <mc:AlternateContent>
          <mc:Choice Requires="wps">
            <w:drawing>
              <wp:anchor distT="0" distB="0" distL="114300" distR="114300" simplePos="0" relativeHeight="251660288" behindDoc="0" locked="0" layoutInCell="1" allowOverlap="1" wp14:anchorId="27D93B2E" wp14:editId="53C01905">
                <wp:simplePos x="0" y="0"/>
                <wp:positionH relativeFrom="column">
                  <wp:posOffset>5245100</wp:posOffset>
                </wp:positionH>
                <wp:positionV relativeFrom="paragraph">
                  <wp:posOffset>201295</wp:posOffset>
                </wp:positionV>
                <wp:extent cx="41275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228600"/>
                        </a:xfrm>
                        <a:prstGeom prst="rect">
                          <a:avLst/>
                        </a:prstGeom>
                        <a:solidFill>
                          <a:schemeClr val="lt1"/>
                        </a:solidFill>
                        <a:ln w="6350">
                          <a:noFill/>
                        </a:ln>
                      </wps:spPr>
                      <wps:txbx>
                        <w:txbxContent>
                          <w:p w14:paraId="66115700" w14:textId="77777777" w:rsidR="006A7A3B" w:rsidRDefault="006A7A3B" w:rsidP="006A7A3B">
                            <w:pPr>
                              <w:spacing w:after="240"/>
                              <w:ind w:left="0"/>
                              <w:jc w:val="center"/>
                              <w:rPr>
                                <w:sz w:val="20"/>
                                <w:szCs w:val="20"/>
                              </w:rPr>
                            </w:pPr>
                            <w:r>
                              <w:rPr>
                                <w:sz w:val="20"/>
                                <w:szCs w:val="20"/>
                                <w:lang w:val="en-US"/>
                              </w:rPr>
                              <w:t>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93B2E" id="_x0000_t202" coordsize="21600,21600" o:spt="202" path="m,l,21600r21600,l21600,xe">
                <v:stroke joinstyle="miter"/>
                <v:path gradientshapeok="t" o:connecttype="rect"/>
              </v:shapetype>
              <v:shape id="Text Box 2" o:spid="_x0000_s1026" type="#_x0000_t202" style="position:absolute;margin-left:413pt;margin-top:15.8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" fillcolor="white [3201]" stroked="f" strokeweight=".5pt">
                <v:textbox>
                  <w:txbxContent>
                    <w:p w14:paraId="66115700" w14:textId="77777777" w:rsidR="006A7A3B" w:rsidRDefault="006A7A3B" w:rsidP="006A7A3B">
                      <w:pPr>
                        <w:spacing w:after="240"/>
                        <w:ind w:left="0"/>
                        <w:jc w:val="center"/>
                        <w:rPr>
                          <w:sz w:val="20"/>
                          <w:szCs w:val="20"/>
                        </w:rPr>
                      </w:pPr>
                      <w:r>
                        <w:rPr>
                          <w:sz w:val="20"/>
                          <w:szCs w:val="20"/>
                          <w:lang w:val="en-US"/>
                        </w:rPr>
                        <w:t>L.S.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8CAF55" wp14:editId="2F2F138A">
                <wp:simplePos x="0" y="0"/>
                <wp:positionH relativeFrom="column">
                  <wp:posOffset>5129530</wp:posOffset>
                </wp:positionH>
                <wp:positionV relativeFrom="paragraph">
                  <wp:posOffset>34290</wp:posOffset>
                </wp:positionV>
                <wp:extent cx="609600" cy="586740"/>
                <wp:effectExtent l="0" t="0" r="0" b="381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86740"/>
                        </a:xfrm>
                        <a:prstGeom prst="flowChartConnector">
                          <a:avLst/>
                        </a:prstGeom>
                        <a:solidFill>
                          <a:srgbClr val="FFFFFF"/>
                        </a:solidFill>
                        <a:ln w="9525">
                          <a:solidFill>
                            <a:srgbClr val="000000"/>
                          </a:solidFill>
                          <a:round/>
                          <a:headEnd/>
                          <a:tailEnd/>
                        </a:ln>
                      </wps:spPr>
                      <wps:txbx>
                        <w:txbxContent>
                          <w:p w14:paraId="32E01704" w14:textId="77777777" w:rsidR="006A7A3B" w:rsidRDefault="006A7A3B" w:rsidP="006A7A3B">
                            <w:pPr>
                              <w:spacing w:before="100" w:after="240"/>
                              <w:jc w:val="center"/>
                              <w:rPr>
                                <w:lang w:val="en-US"/>
                              </w:rPr>
                            </w:pPr>
                            <w:r>
                              <w:rPr>
                                <w:lang w:val="en-US"/>
                              </w:rPr>
                              <w:t>L.S..S.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AF5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7" type="#_x0000_t120" style="position:absolute;margin-left:403.9pt;margin-top:2.7pt;width:48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">
                <v:textbox>
                  <w:txbxContent>
                    <w:p w14:paraId="32E01704" w14:textId="77777777" w:rsidR="006A7A3B" w:rsidRDefault="006A7A3B" w:rsidP="006A7A3B">
                      <w:pPr>
                        <w:spacing w:before="100" w:after="240"/>
                        <w:jc w:val="center"/>
                        <w:rPr>
                          <w:lang w:val="en-US"/>
                        </w:rPr>
                      </w:pPr>
                      <w:r>
                        <w:rPr>
                          <w:lang w:val="en-US"/>
                        </w:rPr>
                        <w:t>L.S..S.</w:t>
                      </w:r>
                    </w:p>
                  </w:txbxContent>
                </v:textbox>
              </v:shape>
            </w:pict>
          </mc:Fallback>
        </mc:AlternateContent>
      </w:r>
      <w:r>
        <w:rPr>
          <w:rFonts w:eastAsia="Calibri" w:cs="Times New Roman"/>
          <w:b/>
          <w:szCs w:val="24"/>
        </w:rPr>
        <w:t>SIGNED, SEALED AND DELIVERED</w:t>
      </w:r>
      <w:r>
        <w:rPr>
          <w:rFonts w:eastAsia="Calibri" w:cs="Times New Roman"/>
          <w:bCs/>
          <w:szCs w:val="24"/>
        </w:rPr>
        <w:tab/>
        <w:t>)</w:t>
      </w:r>
    </w:p>
    <w:p w14:paraId="7E146865" w14:textId="77777777" w:rsidR="006A7A3B" w:rsidRDefault="006A7A3B" w:rsidP="006A7A3B">
      <w:pPr>
        <w:spacing w:after="240" w:line="259" w:lineRule="auto"/>
        <w:ind w:left="0" w:right="100"/>
        <w:rPr>
          <w:rFonts w:eastAsia="Calibri" w:cs="Times New Roman"/>
          <w:bCs/>
          <w:szCs w:val="24"/>
        </w:rPr>
      </w:pPr>
      <w:r>
        <w:rPr>
          <w:rFonts w:eastAsia="Calibri" w:cs="Times New Roman"/>
          <w:bCs/>
          <w:szCs w:val="24"/>
        </w:rPr>
        <w:t xml:space="preserve">for and on behalf of </w:t>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t>)</w:t>
      </w:r>
    </w:p>
    <w:p w14:paraId="6FF5F442" w14:textId="77777777" w:rsidR="006A7A3B" w:rsidRDefault="006A7A3B" w:rsidP="006A7A3B">
      <w:pPr>
        <w:spacing w:after="240" w:line="259" w:lineRule="auto"/>
        <w:ind w:left="0" w:right="100"/>
        <w:rPr>
          <w:rFonts w:eastAsia="Calibri" w:cs="Times New Roman"/>
          <w:bCs/>
          <w:szCs w:val="24"/>
        </w:rPr>
      </w:pPr>
      <w:r>
        <w:rPr>
          <w:rFonts w:eastAsia="Calibri" w:cs="Times New Roman"/>
          <w:b/>
          <w:bCs/>
          <w:szCs w:val="24"/>
        </w:rPr>
        <w:t>THE GOVERNMENT OF</w:t>
      </w:r>
      <w:r>
        <w:rPr>
          <w:rFonts w:eastAsia="Calibri" w:cs="Times New Roman"/>
          <w:bCs/>
          <w:szCs w:val="24"/>
        </w:rPr>
        <w:t xml:space="preserve"> </w:t>
      </w:r>
      <w:r>
        <w:rPr>
          <w:rFonts w:eastAsia="Calibri" w:cs="Times New Roman"/>
          <w:bCs/>
          <w:szCs w:val="24"/>
        </w:rPr>
        <w:tab/>
      </w:r>
      <w:r>
        <w:rPr>
          <w:rFonts w:eastAsia="Calibri" w:cs="Times New Roman"/>
          <w:bCs/>
          <w:szCs w:val="24"/>
        </w:rPr>
        <w:tab/>
      </w:r>
      <w:r>
        <w:rPr>
          <w:rFonts w:eastAsia="Calibri" w:cs="Times New Roman"/>
          <w:bCs/>
          <w:szCs w:val="24"/>
        </w:rPr>
        <w:tab/>
        <w:t>)</w:t>
      </w:r>
    </w:p>
    <w:p w14:paraId="49A874B2" w14:textId="77777777" w:rsidR="006A7A3B" w:rsidRDefault="006A7A3B" w:rsidP="006A7A3B">
      <w:pPr>
        <w:spacing w:after="240" w:line="259" w:lineRule="auto"/>
        <w:ind w:left="0" w:right="100"/>
        <w:rPr>
          <w:rFonts w:eastAsia="Calibri" w:cs="Times New Roman"/>
          <w:bCs/>
          <w:szCs w:val="24"/>
        </w:rPr>
      </w:pPr>
      <w:r>
        <w:rPr>
          <w:rFonts w:eastAsia="Calibri" w:cs="Times New Roman"/>
          <w:b/>
          <w:bCs/>
          <w:szCs w:val="24"/>
        </w:rPr>
        <w:t>THE REPUBLIC OF SINGAPORE</w:t>
      </w:r>
      <w:r>
        <w:rPr>
          <w:rFonts w:eastAsia="Calibri" w:cs="Times New Roman"/>
          <w:bCs/>
          <w:szCs w:val="24"/>
        </w:rPr>
        <w:tab/>
        <w:t>)</w:t>
      </w:r>
    </w:p>
    <w:p w14:paraId="5E91C015" w14:textId="77777777" w:rsidR="006A7A3B" w:rsidRDefault="006A7A3B" w:rsidP="006A7A3B">
      <w:pPr>
        <w:spacing w:after="240" w:line="259" w:lineRule="auto"/>
        <w:ind w:left="0" w:right="100"/>
        <w:rPr>
          <w:rFonts w:eastAsia="Calibri" w:cs="Times New Roman"/>
          <w:bCs/>
          <w:szCs w:val="24"/>
        </w:rPr>
      </w:pPr>
      <w:r>
        <w:rPr>
          <w:rFonts w:eastAsia="Calibri" w:cs="Times New Roman"/>
          <w:bCs/>
          <w:szCs w:val="24"/>
        </w:rPr>
        <w:t>by</w:t>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t>)</w:t>
      </w:r>
    </w:p>
    <w:p w14:paraId="1882C34B" w14:textId="09A03AE6" w:rsidR="006A7A3B" w:rsidRDefault="00722BE2" w:rsidP="006A7A3B">
      <w:pPr>
        <w:spacing w:after="240" w:line="200" w:lineRule="exact"/>
        <w:ind w:left="0"/>
        <w:rPr>
          <w:rFonts w:eastAsia="Calibri" w:cs="Times New Roman"/>
          <w:bCs/>
          <w:szCs w:val="24"/>
        </w:rPr>
      </w:pPr>
      <w:r w:rsidRPr="00722BE2">
        <w:rPr>
          <w:rFonts w:eastAsia="Calibri" w:cs="Times New Roman"/>
          <w:bCs/>
          <w:szCs w:val="24"/>
          <w:highlight w:val="lightGray"/>
        </w:rPr>
        <w:t>[Insert Name]</w:t>
      </w:r>
      <w:r>
        <w:rPr>
          <w:rFonts w:eastAsia="Calibri" w:cs="Times New Roman"/>
          <w:bCs/>
          <w:szCs w:val="24"/>
        </w:rPr>
        <w:tab/>
      </w:r>
      <w:r w:rsidR="006A7A3B">
        <w:rPr>
          <w:rFonts w:eastAsia="Calibri" w:cs="Times New Roman"/>
          <w:bCs/>
          <w:szCs w:val="24"/>
        </w:rPr>
        <w:tab/>
      </w:r>
      <w:r w:rsidR="006A7A3B">
        <w:rPr>
          <w:rFonts w:eastAsia="Calibri" w:cs="Times New Roman"/>
          <w:bCs/>
          <w:szCs w:val="24"/>
        </w:rPr>
        <w:tab/>
      </w:r>
      <w:r w:rsidR="006A7A3B">
        <w:rPr>
          <w:rFonts w:eastAsia="Calibri" w:cs="Times New Roman"/>
          <w:bCs/>
          <w:szCs w:val="24"/>
        </w:rPr>
        <w:tab/>
      </w:r>
      <w:r w:rsidR="006A7A3B">
        <w:rPr>
          <w:rFonts w:eastAsia="Calibri" w:cs="Times New Roman"/>
          <w:bCs/>
          <w:szCs w:val="24"/>
        </w:rPr>
        <w:tab/>
        <w:t>)</w:t>
      </w:r>
    </w:p>
    <w:p w14:paraId="6B8AC9AB" w14:textId="7074E118" w:rsidR="006A7A3B" w:rsidRDefault="00722BE2" w:rsidP="006A7A3B">
      <w:pPr>
        <w:spacing w:after="240" w:line="200" w:lineRule="exact"/>
        <w:ind w:left="0"/>
        <w:rPr>
          <w:rFonts w:eastAsia="Calibri" w:cs="Times New Roman"/>
          <w:bCs/>
          <w:szCs w:val="24"/>
        </w:rPr>
      </w:pPr>
      <w:r w:rsidRPr="00722BE2">
        <w:rPr>
          <w:rFonts w:eastAsia="Calibri" w:cs="Times New Roman"/>
          <w:bCs/>
          <w:szCs w:val="24"/>
          <w:highlight w:val="lightGray"/>
        </w:rPr>
        <w:t>[Insert Designation]</w:t>
      </w:r>
      <w:r>
        <w:rPr>
          <w:rFonts w:eastAsia="Calibri" w:cs="Times New Roman"/>
          <w:bCs/>
          <w:szCs w:val="24"/>
        </w:rPr>
        <w:tab/>
      </w:r>
      <w:r>
        <w:rPr>
          <w:rFonts w:eastAsia="Calibri" w:cs="Times New Roman"/>
          <w:bCs/>
          <w:szCs w:val="24"/>
        </w:rPr>
        <w:tab/>
      </w:r>
      <w:r w:rsidR="00887218">
        <w:rPr>
          <w:rFonts w:eastAsia="Calibri" w:cs="Times New Roman"/>
          <w:bCs/>
          <w:szCs w:val="24"/>
        </w:rPr>
        <w:tab/>
      </w:r>
      <w:r w:rsidR="006A7A3B">
        <w:rPr>
          <w:rFonts w:eastAsia="Calibri" w:cs="Times New Roman"/>
          <w:bCs/>
          <w:szCs w:val="24"/>
        </w:rPr>
        <w:tab/>
        <w:t>)</w:t>
      </w:r>
    </w:p>
    <w:p w14:paraId="46679284" w14:textId="77777777" w:rsidR="006A7A3B" w:rsidRDefault="006A7A3B" w:rsidP="006A7A3B">
      <w:pPr>
        <w:spacing w:after="240"/>
        <w:ind w:left="0"/>
        <w:rPr>
          <w:rFonts w:eastAsia="Calibri" w:cs="Times New Roman"/>
          <w:bCs/>
          <w:szCs w:val="24"/>
        </w:rPr>
      </w:pPr>
      <w:r>
        <w:rPr>
          <w:rFonts w:eastAsia="Calibri" w:cs="Times New Roman"/>
          <w:bCs/>
          <w:szCs w:val="24"/>
        </w:rPr>
        <w:t>in the presence of:</w:t>
      </w:r>
      <w:r>
        <w:rPr>
          <w:rFonts w:eastAsia="Calibri" w:cs="Times New Roman"/>
          <w:bCs/>
          <w:szCs w:val="24"/>
        </w:rPr>
        <w:tab/>
      </w:r>
      <w:r>
        <w:rPr>
          <w:rFonts w:eastAsia="Calibri" w:cs="Times New Roman"/>
          <w:bCs/>
          <w:szCs w:val="24"/>
        </w:rPr>
        <w:tab/>
      </w:r>
      <w:r>
        <w:rPr>
          <w:rFonts w:eastAsia="Calibri" w:cs="Times New Roman"/>
          <w:bCs/>
          <w:szCs w:val="24"/>
        </w:rPr>
        <w:tab/>
      </w:r>
      <w:r>
        <w:rPr>
          <w:rFonts w:eastAsia="Calibri" w:cs="Times New Roman"/>
          <w:bCs/>
          <w:szCs w:val="24"/>
        </w:rPr>
        <w:tab/>
        <w:t>)</w:t>
      </w:r>
      <w:r>
        <w:rPr>
          <w:rFonts w:eastAsia="Calibri" w:cs="Times New Roman"/>
          <w:bCs/>
          <w:szCs w:val="24"/>
        </w:rPr>
        <w:tab/>
      </w:r>
    </w:p>
    <w:p w14:paraId="0E6CB34A" w14:textId="77777777" w:rsidR="006A7A3B" w:rsidRDefault="006A7A3B" w:rsidP="006A7A3B">
      <w:pPr>
        <w:spacing w:after="240"/>
        <w:ind w:left="0"/>
        <w:rPr>
          <w:rFonts w:eastAsia="Calibri" w:cs="Times New Roman"/>
          <w:bCs/>
          <w:szCs w:val="24"/>
        </w:rPr>
      </w:pPr>
    </w:p>
    <w:p w14:paraId="7B26CF7B" w14:textId="77777777" w:rsidR="006A7A3B" w:rsidRDefault="006A7A3B" w:rsidP="006A7A3B">
      <w:pPr>
        <w:spacing w:after="240"/>
        <w:ind w:left="0"/>
        <w:rPr>
          <w:rFonts w:eastAsia="Calibri" w:cs="Times New Roman"/>
          <w:bCs/>
          <w:szCs w:val="24"/>
        </w:rPr>
      </w:pPr>
    </w:p>
    <w:p w14:paraId="1AF2AB54" w14:textId="77777777" w:rsidR="006A7A3B" w:rsidRDefault="006A7A3B" w:rsidP="006A7A3B">
      <w:pPr>
        <w:spacing w:after="240"/>
        <w:ind w:left="0"/>
        <w:rPr>
          <w:rFonts w:eastAsia="Calibri" w:cs="Times New Roman"/>
          <w:bCs/>
          <w:szCs w:val="24"/>
        </w:rPr>
      </w:pPr>
      <w:r>
        <w:rPr>
          <w:rFonts w:eastAsia="Calibri" w:cs="Times New Roman"/>
          <w:bCs/>
          <w:szCs w:val="24"/>
        </w:rPr>
        <w:t>_________________________</w:t>
      </w:r>
    </w:p>
    <w:p w14:paraId="6AA382EA" w14:textId="77777777" w:rsidR="006A7A3B" w:rsidRDefault="006A7A3B" w:rsidP="006A7A3B">
      <w:pPr>
        <w:spacing w:after="240"/>
        <w:ind w:left="0"/>
        <w:rPr>
          <w:rFonts w:eastAsia="Calibri" w:cs="Times New Roman"/>
          <w:bCs/>
          <w:szCs w:val="24"/>
        </w:rPr>
      </w:pPr>
      <w:r>
        <w:rPr>
          <w:rFonts w:eastAsia="Calibri" w:cs="Times New Roman"/>
          <w:bCs/>
          <w:szCs w:val="24"/>
        </w:rPr>
        <w:t>Witness</w:t>
      </w:r>
    </w:p>
    <w:p w14:paraId="1DE23D33" w14:textId="77777777" w:rsidR="006A7A3B" w:rsidRDefault="006A7A3B" w:rsidP="006A7A3B">
      <w:pPr>
        <w:spacing w:after="240"/>
        <w:ind w:left="0"/>
        <w:rPr>
          <w:rFonts w:eastAsia="Calibri" w:cs="Times New Roman"/>
          <w:bCs/>
          <w:szCs w:val="24"/>
        </w:rPr>
      </w:pPr>
      <w:bookmarkStart w:id="89" w:name="_Hlk78536761"/>
      <w:r>
        <w:rPr>
          <w:rFonts w:eastAsia="Calibri" w:cs="Times New Roman"/>
          <w:bCs/>
          <w:szCs w:val="24"/>
        </w:rPr>
        <w:t xml:space="preserve">Name: </w:t>
      </w:r>
    </w:p>
    <w:p w14:paraId="0B52A07A" w14:textId="77777777" w:rsidR="006A7A3B" w:rsidRDefault="006A7A3B" w:rsidP="006A7A3B">
      <w:pPr>
        <w:spacing w:after="240"/>
        <w:ind w:left="0"/>
        <w:rPr>
          <w:rFonts w:eastAsia="Calibri" w:cs="Times New Roman"/>
          <w:bCs/>
          <w:szCs w:val="24"/>
        </w:rPr>
      </w:pPr>
      <w:r>
        <w:rPr>
          <w:rFonts w:eastAsia="Arial" w:cs="Times New Roman"/>
          <w:szCs w:val="24"/>
        </w:rPr>
        <w:t>Designation:</w:t>
      </w:r>
      <w:r>
        <w:rPr>
          <w:rFonts w:eastAsia="Calibri" w:cs="Times New Roman"/>
          <w:bCs/>
          <w:szCs w:val="24"/>
        </w:rPr>
        <w:t xml:space="preserve"> </w:t>
      </w:r>
    </w:p>
    <w:bookmarkEnd w:id="89"/>
    <w:p w14:paraId="7BE31EB7" w14:textId="77777777" w:rsidR="006A7A3B" w:rsidRDefault="006A7A3B" w:rsidP="006A7A3B">
      <w:pPr>
        <w:pStyle w:val="ListParagraph"/>
        <w:spacing w:after="240"/>
        <w:ind w:left="0"/>
        <w:jc w:val="both"/>
        <w:rPr>
          <w:rFonts w:eastAsia="Calibri" w:cs="Times New Roman"/>
          <w:bCs/>
          <w:szCs w:val="24"/>
        </w:rPr>
      </w:pPr>
    </w:p>
    <w:p w14:paraId="531E4DBD" w14:textId="77777777" w:rsidR="006A7A3B" w:rsidRDefault="006A7A3B" w:rsidP="006A7A3B">
      <w:pPr>
        <w:pStyle w:val="ListParagraph"/>
        <w:spacing w:after="240"/>
        <w:ind w:left="0"/>
        <w:jc w:val="both"/>
        <w:rPr>
          <w:rFonts w:eastAsia="Calibri" w:cs="Times New Roman"/>
          <w:bCs/>
          <w:szCs w:val="24"/>
        </w:rPr>
      </w:pPr>
    </w:p>
    <w:p w14:paraId="4C991DDB" w14:textId="77777777" w:rsidR="006A7A3B" w:rsidRDefault="006A7A3B" w:rsidP="006A7A3B">
      <w:pPr>
        <w:pStyle w:val="ListParagraph"/>
        <w:spacing w:after="240"/>
        <w:ind w:left="0"/>
        <w:jc w:val="both"/>
        <w:rPr>
          <w:rFonts w:eastAsia="Calibri" w:cs="Times New Roman"/>
          <w:bCs/>
          <w:szCs w:val="24"/>
        </w:rPr>
      </w:pPr>
    </w:p>
    <w:p w14:paraId="291B3E5D" w14:textId="77777777" w:rsidR="006A7A3B" w:rsidRDefault="006A7A3B" w:rsidP="006A7A3B">
      <w:pPr>
        <w:spacing w:afterLines="0" w:after="200"/>
        <w:ind w:left="0"/>
        <w:rPr>
          <w:rFonts w:eastAsia="Calibri" w:cs="Times New Roman"/>
          <w:bCs/>
          <w:szCs w:val="24"/>
          <w:u w:val="single"/>
        </w:rPr>
      </w:pPr>
      <w:r>
        <w:rPr>
          <w:rFonts w:eastAsia="Calibri" w:cs="Times New Roman"/>
          <w:bCs/>
          <w:szCs w:val="24"/>
          <w:u w:val="single"/>
        </w:rPr>
        <w:br w:type="page"/>
      </w:r>
    </w:p>
    <w:p w14:paraId="15344D87" w14:textId="77777777" w:rsidR="006A7A3B" w:rsidRDefault="006A7A3B" w:rsidP="006A7A3B">
      <w:pPr>
        <w:pStyle w:val="ListParagraph"/>
        <w:spacing w:after="240"/>
        <w:ind w:left="0"/>
        <w:jc w:val="both"/>
        <w:rPr>
          <w:rFonts w:cs="Times New Roman"/>
          <w:szCs w:val="24"/>
          <w:u w:val="single"/>
        </w:rPr>
      </w:pPr>
      <w:r>
        <w:rPr>
          <w:rFonts w:eastAsia="Calibri" w:cs="Times New Roman"/>
          <w:bCs/>
          <w:szCs w:val="24"/>
          <w:u w:val="single"/>
        </w:rPr>
        <w:lastRenderedPageBreak/>
        <w:t xml:space="preserve">For </w:t>
      </w:r>
      <w:r>
        <w:rPr>
          <w:rFonts w:cs="Times New Roman"/>
          <w:b/>
          <w:szCs w:val="24"/>
          <w:u w:val="single"/>
        </w:rPr>
        <w:t>[insert name of drug company]</w:t>
      </w:r>
      <w:r>
        <w:rPr>
          <w:rFonts w:cs="Times New Roman"/>
          <w:szCs w:val="24"/>
          <w:u w:val="single"/>
        </w:rPr>
        <w:t xml:space="preserve"> </w:t>
      </w:r>
    </w:p>
    <w:p w14:paraId="128F026C" w14:textId="77777777" w:rsidR="006A7A3B" w:rsidRDefault="006A7A3B" w:rsidP="006A7A3B">
      <w:pPr>
        <w:pStyle w:val="ListParagraph"/>
        <w:spacing w:after="240"/>
        <w:ind w:left="0"/>
        <w:jc w:val="both"/>
        <w:rPr>
          <w:rFonts w:eastAsia="Calibri" w:cs="Times New Roman"/>
          <w:bCs/>
          <w:szCs w:val="24"/>
        </w:rPr>
      </w:pPr>
      <w:r>
        <w:rPr>
          <w:rFonts w:eastAsia="Calibri" w:cs="Times New Roman"/>
          <w:b/>
          <w:szCs w:val="24"/>
        </w:rPr>
        <w:t xml:space="preserve">EXECUTED </w:t>
      </w:r>
      <w:r>
        <w:rPr>
          <w:rFonts w:eastAsia="Calibri" w:cs="Times New Roman"/>
          <w:bCs/>
          <w:szCs w:val="24"/>
        </w:rPr>
        <w:t xml:space="preserve">and </w:t>
      </w:r>
      <w:r>
        <w:rPr>
          <w:rFonts w:eastAsia="Calibri" w:cs="Times New Roman"/>
          <w:b/>
          <w:szCs w:val="24"/>
        </w:rPr>
        <w:t>DELIVERED</w:t>
      </w:r>
      <w:r>
        <w:rPr>
          <w:rFonts w:eastAsia="Calibri" w:cs="Times New Roman"/>
          <w:bCs/>
          <w:szCs w:val="24"/>
        </w:rPr>
        <w:t xml:space="preserve"> as a deed</w:t>
      </w:r>
    </w:p>
    <w:p w14:paraId="135C9C90"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62EF040C"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Pr>
          <w:rFonts w:eastAsia="Calibri" w:cs="Times New Roman"/>
          <w:bCs/>
          <w:szCs w:val="24"/>
        </w:rPr>
        <w:t>For and on behalf of</w:t>
      </w:r>
    </w:p>
    <w:p w14:paraId="067B21FF"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sidRPr="001C52A5">
        <w:rPr>
          <w:rFonts w:eastAsia="Calibri" w:cs="Times New Roman"/>
          <w:bCs/>
          <w:szCs w:val="24"/>
          <w:highlight w:val="lightGray"/>
        </w:rPr>
        <w:t>[To insert exact legal name of the drug company]</w:t>
      </w:r>
    </w:p>
    <w:p w14:paraId="3CD3DAC0"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267BCA8C"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Pr>
          <w:rFonts w:eastAsia="Calibri" w:cs="Times New Roman"/>
          <w:bCs/>
          <w:szCs w:val="24"/>
        </w:rPr>
        <w:t>By:</w:t>
      </w:r>
    </w:p>
    <w:p w14:paraId="76162BAE"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4B96B5B6"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6FC5D890"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1411F72A"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Pr>
          <w:rFonts w:eastAsia="Calibri" w:cs="Times New Roman"/>
          <w:bCs/>
          <w:szCs w:val="24"/>
        </w:rPr>
        <w:t>____________________________</w:t>
      </w:r>
    </w:p>
    <w:p w14:paraId="1043BAA3"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Pr>
          <w:rFonts w:eastAsia="Calibri" w:cs="Times New Roman"/>
          <w:bCs/>
          <w:szCs w:val="24"/>
        </w:rPr>
        <w:t>[ ]</w:t>
      </w:r>
    </w:p>
    <w:p w14:paraId="115BB16C"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Pr>
          <w:rFonts w:eastAsia="Calibri" w:cs="Times New Roman"/>
          <w:bCs/>
          <w:szCs w:val="24"/>
        </w:rPr>
        <w:t>Director</w:t>
      </w:r>
    </w:p>
    <w:p w14:paraId="05B2242D"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1E227EB5"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2C63AD9D" w14:textId="77777777" w:rsidR="006A7A3B" w:rsidRDefault="006A7A3B" w:rsidP="006A7A3B">
      <w:pPr>
        <w:autoSpaceDE w:val="0"/>
        <w:autoSpaceDN w:val="0"/>
        <w:adjustRightInd w:val="0"/>
        <w:spacing w:afterLines="0" w:after="0" w:line="240" w:lineRule="auto"/>
        <w:ind w:left="0"/>
        <w:rPr>
          <w:rFonts w:eastAsia="Calibri" w:cs="Times New Roman"/>
          <w:bCs/>
          <w:szCs w:val="24"/>
        </w:rPr>
      </w:pPr>
    </w:p>
    <w:p w14:paraId="07081AEF"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Pr>
          <w:rFonts w:eastAsia="Calibri" w:cs="Times New Roman"/>
          <w:bCs/>
          <w:szCs w:val="24"/>
        </w:rPr>
        <w:t>____________________________</w:t>
      </w:r>
    </w:p>
    <w:p w14:paraId="5CFDED75" w14:textId="77777777" w:rsidR="006A7A3B" w:rsidRDefault="006A7A3B" w:rsidP="006A7A3B">
      <w:pPr>
        <w:autoSpaceDE w:val="0"/>
        <w:autoSpaceDN w:val="0"/>
        <w:adjustRightInd w:val="0"/>
        <w:spacing w:afterLines="0" w:after="0" w:line="240" w:lineRule="auto"/>
        <w:ind w:left="0"/>
        <w:rPr>
          <w:rFonts w:eastAsia="Calibri" w:cs="Times New Roman"/>
          <w:bCs/>
          <w:szCs w:val="24"/>
        </w:rPr>
      </w:pPr>
      <w:r>
        <w:rPr>
          <w:rFonts w:eastAsia="Calibri" w:cs="Times New Roman"/>
          <w:bCs/>
          <w:szCs w:val="24"/>
        </w:rPr>
        <w:t>[ ]</w:t>
      </w:r>
    </w:p>
    <w:p w14:paraId="148B88E8" w14:textId="77777777" w:rsidR="006A7A3B" w:rsidRDefault="006A7A3B" w:rsidP="006A7A3B">
      <w:pPr>
        <w:pStyle w:val="ListParagraph"/>
        <w:spacing w:after="240"/>
        <w:ind w:left="0"/>
        <w:jc w:val="both"/>
        <w:rPr>
          <w:rFonts w:eastAsia="Calibri" w:cs="Times New Roman"/>
          <w:bCs/>
          <w:szCs w:val="24"/>
        </w:rPr>
      </w:pPr>
      <w:r>
        <w:rPr>
          <w:rFonts w:eastAsia="Calibri" w:cs="Times New Roman"/>
          <w:bCs/>
          <w:szCs w:val="24"/>
        </w:rPr>
        <w:t>Director/Secretary</w:t>
      </w:r>
    </w:p>
    <w:p w14:paraId="480FF93C" w14:textId="77777777" w:rsidR="006A7A3B" w:rsidRDefault="006A7A3B" w:rsidP="006A7A3B">
      <w:pPr>
        <w:pStyle w:val="ListParagraph"/>
        <w:spacing w:after="240"/>
        <w:ind w:left="0"/>
        <w:jc w:val="both"/>
        <w:rPr>
          <w:rFonts w:eastAsia="Calibri" w:cs="Times New Roman"/>
          <w:bCs/>
          <w:szCs w:val="24"/>
        </w:rPr>
      </w:pPr>
    </w:p>
    <w:p w14:paraId="2A8768E7" w14:textId="77777777" w:rsidR="00F7781E" w:rsidRDefault="00F7781E" w:rsidP="00020225">
      <w:pPr>
        <w:spacing w:afterLines="0" w:after="200"/>
        <w:ind w:left="709"/>
        <w:rPr>
          <w:rFonts w:cs="Times New Roman"/>
          <w:b/>
          <w:bCs/>
        </w:rPr>
      </w:pPr>
    </w:p>
    <w:sectPr w:rsidR="00F7781E">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1F0B" w14:textId="77777777" w:rsidR="001B5A02" w:rsidRDefault="001B5A02">
      <w:pPr>
        <w:spacing w:after="240" w:line="240" w:lineRule="auto"/>
      </w:pPr>
      <w:r>
        <w:separator/>
      </w:r>
    </w:p>
    <w:p w14:paraId="1132BF51" w14:textId="77777777" w:rsidR="001B5A02" w:rsidRDefault="001B5A02">
      <w:pPr>
        <w:spacing w:after="240"/>
      </w:pPr>
    </w:p>
  </w:endnote>
  <w:endnote w:type="continuationSeparator" w:id="0">
    <w:p w14:paraId="1D44140A" w14:textId="77777777" w:rsidR="001B5A02" w:rsidRDefault="001B5A02">
      <w:pPr>
        <w:spacing w:after="240" w:line="240" w:lineRule="auto"/>
      </w:pPr>
      <w:r>
        <w:continuationSeparator/>
      </w:r>
    </w:p>
    <w:p w14:paraId="57C18040" w14:textId="77777777" w:rsidR="001B5A02" w:rsidRDefault="001B5A02">
      <w:pPr>
        <w:spacing w:after="240"/>
      </w:pPr>
    </w:p>
  </w:endnote>
  <w:endnote w:type="continuationNotice" w:id="1">
    <w:p w14:paraId="091D3486" w14:textId="77777777" w:rsidR="001B5A02" w:rsidRDefault="001B5A02">
      <w:pPr>
        <w:spacing w:after="24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F097" w14:textId="77777777" w:rsidR="00F7781E" w:rsidRDefault="00F7781E">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518244"/>
      <w:docPartObj>
        <w:docPartGallery w:val="Page Numbers (Bottom of Page)"/>
        <w:docPartUnique/>
      </w:docPartObj>
    </w:sdtPr>
    <w:sdtEndPr>
      <w:rPr>
        <w:noProof/>
      </w:rPr>
    </w:sdtEndPr>
    <w:sdtContent>
      <w:p w14:paraId="35E1F4A4" w14:textId="77777777" w:rsidR="00F7781E" w:rsidRDefault="00A86DDD">
        <w:pPr>
          <w:pStyle w:val="Footer"/>
          <w:spacing w:after="240" w:line="240" w:lineRule="auto"/>
          <w:jc w:val="right"/>
        </w:pPr>
        <w:r>
          <w:fldChar w:fldCharType="begin"/>
        </w:r>
        <w:r>
          <w:instrText xml:space="preserve"> PAGE   \* MERGEFORMAT </w:instrText>
        </w:r>
        <w:r>
          <w:fldChar w:fldCharType="separate"/>
        </w:r>
        <w:r>
          <w:rPr>
            <w:noProof/>
          </w:rPr>
          <w:t>9</w:t>
        </w:r>
        <w:r>
          <w:rPr>
            <w:noProof/>
          </w:rPr>
          <w:fldChar w:fldCharType="end"/>
        </w:r>
      </w:p>
    </w:sdtContent>
  </w:sdt>
  <w:p w14:paraId="38730BCC" w14:textId="77777777" w:rsidR="00F7781E" w:rsidRDefault="00A86DDD">
    <w:pPr>
      <w:pStyle w:val="Header"/>
      <w:spacing w:after="240" w:line="240" w:lineRule="auto"/>
      <w:jc w:val="center"/>
      <w:rPr>
        <w:rFonts w:ascii="Arial" w:hAnsi="Arial" w:cs="Arial"/>
        <w:b/>
        <w:lang w:val="en-US"/>
      </w:rPr>
    </w:pPr>
    <w:r>
      <w:rPr>
        <w:rFonts w:ascii="Arial" w:hAnsi="Arial" w:cs="Arial"/>
        <w:b/>
        <w:lang w:val="en-US"/>
      </w:rPr>
      <w:t>CONFIDENTIAL – DO NOT CIRCULATE WITHOUT MOH’S PERMISSION</w:t>
    </w:r>
  </w:p>
  <w:p w14:paraId="3098713E" w14:textId="77777777" w:rsidR="00F7781E" w:rsidRDefault="00F7781E">
    <w:pP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0F14" w14:textId="77777777" w:rsidR="00F7781E" w:rsidRDefault="00F7781E">
    <w:pPr>
      <w:pStyle w:val="Footer"/>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518538"/>
      <w:docPartObj>
        <w:docPartGallery w:val="Page Numbers (Bottom of Page)"/>
        <w:docPartUnique/>
      </w:docPartObj>
    </w:sdtPr>
    <w:sdtEndPr>
      <w:rPr>
        <w:noProof/>
      </w:rPr>
    </w:sdtEndPr>
    <w:sdtContent>
      <w:p w14:paraId="58ABD6E5" w14:textId="77777777" w:rsidR="00F7781E" w:rsidRDefault="00A86DDD">
        <w:pPr>
          <w:pStyle w:val="Footer"/>
          <w:spacing w:after="240" w:line="240" w:lineRule="auto"/>
          <w:jc w:val="right"/>
        </w:pPr>
        <w:r>
          <w:fldChar w:fldCharType="begin"/>
        </w:r>
        <w:r>
          <w:instrText xml:space="preserve"> PAGE   \* MERGEFORMAT </w:instrText>
        </w:r>
        <w:r>
          <w:fldChar w:fldCharType="separate"/>
        </w:r>
        <w:r>
          <w:rPr>
            <w:noProof/>
          </w:rPr>
          <w:t>9</w:t>
        </w:r>
        <w:r>
          <w:rPr>
            <w:noProof/>
          </w:rPr>
          <w:fldChar w:fldCharType="end"/>
        </w:r>
      </w:p>
    </w:sdtContent>
  </w:sdt>
  <w:p w14:paraId="535FF7B7" w14:textId="4065847A" w:rsidR="00F7781E" w:rsidRDefault="0008537B">
    <w:pPr>
      <w:pStyle w:val="Header"/>
      <w:spacing w:after="240" w:line="240" w:lineRule="auto"/>
      <w:jc w:val="center"/>
      <w:rPr>
        <w:rFonts w:ascii="Arial" w:hAnsi="Arial" w:cs="Arial"/>
        <w:b/>
        <w:lang w:val="en-US"/>
      </w:rPr>
    </w:pPr>
    <w:r>
      <w:rPr>
        <w:rFonts w:ascii="Arial" w:hAnsi="Arial" w:cs="Arial"/>
        <w:b/>
        <w:lang w:val="en-US"/>
      </w:rPr>
      <w:t xml:space="preserve">RESTRICTED </w:t>
    </w:r>
    <w:r w:rsidR="00A86DDD">
      <w:rPr>
        <w:rFonts w:ascii="Arial" w:hAnsi="Arial" w:cs="Arial"/>
        <w:b/>
        <w:lang w:val="en-US"/>
      </w:rPr>
      <w:t>– DO NOT CIRCULATE WITHOUT MOH’S PERMISSION</w:t>
    </w:r>
  </w:p>
  <w:p w14:paraId="23AF103B" w14:textId="77777777" w:rsidR="00F7781E" w:rsidRDefault="00F7781E">
    <w:pP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237D" w14:textId="77777777" w:rsidR="001B5A02" w:rsidRDefault="001B5A02">
      <w:pPr>
        <w:spacing w:after="240" w:line="240" w:lineRule="auto"/>
      </w:pPr>
      <w:r>
        <w:separator/>
      </w:r>
    </w:p>
    <w:p w14:paraId="1BE54B5A" w14:textId="77777777" w:rsidR="001B5A02" w:rsidRDefault="001B5A02">
      <w:pPr>
        <w:spacing w:after="240"/>
      </w:pPr>
    </w:p>
  </w:footnote>
  <w:footnote w:type="continuationSeparator" w:id="0">
    <w:p w14:paraId="7E9BB46F" w14:textId="77777777" w:rsidR="001B5A02" w:rsidRDefault="001B5A02">
      <w:pPr>
        <w:spacing w:after="240" w:line="240" w:lineRule="auto"/>
      </w:pPr>
      <w:r>
        <w:continuationSeparator/>
      </w:r>
    </w:p>
    <w:p w14:paraId="3665F66B" w14:textId="77777777" w:rsidR="001B5A02" w:rsidRDefault="001B5A02">
      <w:pPr>
        <w:spacing w:after="240"/>
      </w:pPr>
    </w:p>
  </w:footnote>
  <w:footnote w:type="continuationNotice" w:id="1">
    <w:p w14:paraId="43576961" w14:textId="77777777" w:rsidR="001B5A02" w:rsidRDefault="001B5A02">
      <w:pPr>
        <w:spacing w:after="24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613E" w14:textId="77777777" w:rsidR="00F7781E" w:rsidRDefault="00F7781E">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9E04" w14:textId="77777777" w:rsidR="00F7781E" w:rsidRDefault="00F7781E">
    <w:pPr>
      <w:pStyle w:val="Header"/>
      <w:spacing w:after="240"/>
      <w:jc w:val="center"/>
      <w:rPr>
        <w:rFonts w:ascii="Arial" w:hAnsi="Arial" w:cs="Arial"/>
        <w:b/>
        <w:szCs w:val="24"/>
        <w:lang w:val="en-US"/>
      </w:rPr>
    </w:pPr>
  </w:p>
  <w:p w14:paraId="73A8BA92" w14:textId="77777777" w:rsidR="00F7781E" w:rsidRDefault="00F7781E">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AB7C" w14:textId="77777777" w:rsidR="00F7781E" w:rsidRDefault="00F778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BB4"/>
    <w:multiLevelType w:val="hybridMultilevel"/>
    <w:tmpl w:val="ACE8D47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2650775"/>
    <w:multiLevelType w:val="hybridMultilevel"/>
    <w:tmpl w:val="63727450"/>
    <w:lvl w:ilvl="0" w:tplc="4809000F">
      <w:start w:val="1"/>
      <w:numFmt w:val="decimal"/>
      <w:lvlText w:val="%1."/>
      <w:lvlJc w:val="left"/>
      <w:pPr>
        <w:ind w:left="2880" w:hanging="360"/>
      </w:pPr>
    </w:lvl>
    <w:lvl w:ilvl="1" w:tplc="9FA64FD6">
      <w:start w:val="1"/>
      <w:numFmt w:val="lowerLetter"/>
      <w:lvlText w:val="(%2)"/>
      <w:lvlJc w:val="left"/>
      <w:pPr>
        <w:ind w:left="1080" w:hanging="360"/>
      </w:pPr>
      <w:rPr>
        <w:rFonts w:hint="default"/>
        <w:b w:val="0"/>
        <w:sz w:val="24"/>
        <w:szCs w:val="24"/>
        <w:lang w:val="en-SG"/>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9E55D1"/>
    <w:multiLevelType w:val="multilevel"/>
    <w:tmpl w:val="05CCB2D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ascii="Arial" w:hAnsi="Arial"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lvl>
  </w:abstractNum>
  <w:abstractNum w:abstractNumId="3" w15:restartNumberingAfterBreak="0">
    <w:nsid w:val="08F854EB"/>
    <w:multiLevelType w:val="hybridMultilevel"/>
    <w:tmpl w:val="4CD4E158"/>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C388B"/>
    <w:multiLevelType w:val="multilevel"/>
    <w:tmpl w:val="17927E14"/>
    <w:lvl w:ilvl="0">
      <w:start w:val="4"/>
      <w:numFmt w:val="decimal"/>
      <w:lvlText w:val="%1."/>
      <w:lvlJc w:val="left"/>
      <w:pPr>
        <w:ind w:left="720" w:hanging="720"/>
      </w:pPr>
      <w:rPr>
        <w:rFonts w:hint="default"/>
        <w:b/>
      </w:rPr>
    </w:lvl>
    <w:lvl w:ilvl="1">
      <w:start w:val="1"/>
      <w:numFmt w:val="decimal"/>
      <w:isLgl/>
      <w:lvlText w:val="%1.%2"/>
      <w:lvlJc w:val="left"/>
      <w:pPr>
        <w:ind w:left="720" w:hanging="720"/>
      </w:pPr>
      <w:rPr>
        <w:rFonts w:ascii="Times New Roman" w:hAnsi="Times New Roman" w:cs="Times New Roman"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D9B37C4"/>
    <w:multiLevelType w:val="hybridMultilevel"/>
    <w:tmpl w:val="70BC5D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36376"/>
    <w:multiLevelType w:val="hybridMultilevel"/>
    <w:tmpl w:val="4CD4E158"/>
    <w:lvl w:ilvl="0" w:tplc="FFFFFFFF">
      <w:start w:val="1"/>
      <w:numFmt w:val="lowerLetter"/>
      <w:lvlText w:val="(%1)"/>
      <w:lvlJc w:val="left"/>
      <w:pPr>
        <w:ind w:left="144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A48B9"/>
    <w:multiLevelType w:val="hybridMultilevel"/>
    <w:tmpl w:val="60C4C5A2"/>
    <w:lvl w:ilvl="0" w:tplc="DEB6957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3A95C4A"/>
    <w:multiLevelType w:val="hybridMultilevel"/>
    <w:tmpl w:val="A4222C48"/>
    <w:lvl w:ilvl="0" w:tplc="F8A80E0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3BF4625"/>
    <w:multiLevelType w:val="multilevel"/>
    <w:tmpl w:val="41F4A02E"/>
    <w:lvl w:ilvl="0">
      <w:start w:val="1"/>
      <w:numFmt w:val="decimal"/>
      <w:lvlText w:val="%1."/>
      <w:lvlJc w:val="left"/>
      <w:pPr>
        <w:ind w:left="720" w:hanging="720"/>
      </w:pPr>
      <w:rPr>
        <w:rFonts w:ascii="Times New Roman" w:hAnsi="Times New Roman" w:hint="default"/>
        <w:b/>
        <w:sz w:val="24"/>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lowerLetter"/>
      <w:lvlText w:val="(%4)"/>
      <w:lvlJc w:val="left"/>
      <w:pPr>
        <w:tabs>
          <w:tab w:val="num" w:pos="1440"/>
        </w:tabs>
        <w:ind w:left="1440" w:hanging="720"/>
      </w:pPr>
      <w:rPr>
        <w:rFonts w:ascii="Times New Roman" w:hAnsi="Times New Roman" w:hint="default"/>
        <w:b w:val="0"/>
        <w:i w:val="0"/>
        <w:sz w:val="24"/>
      </w:rPr>
    </w:lvl>
    <w:lvl w:ilvl="4">
      <w:start w:val="1"/>
      <w:numFmt w:val="lowerRoman"/>
      <w:lvlText w:val="(%5)"/>
      <w:lvlJc w:val="left"/>
      <w:pPr>
        <w:tabs>
          <w:tab w:val="num" w:pos="2160"/>
        </w:tabs>
        <w:ind w:left="2160" w:hanging="720"/>
      </w:pPr>
      <w:rPr>
        <w:rFonts w:ascii="Times New Roman" w:hAnsi="Times New Roman" w:hint="default"/>
        <w:b w:val="0"/>
        <w:i w:val="0"/>
        <w:sz w:val="24"/>
      </w:rPr>
    </w:lvl>
    <w:lvl w:ilvl="5">
      <w:start w:val="1"/>
      <w:numFmt w:val="upperLetter"/>
      <w:pStyle w:val="Heading6"/>
      <w:lvlText w:val="(%6)"/>
      <w:lvlJc w:val="left"/>
      <w:pPr>
        <w:tabs>
          <w:tab w:val="num" w:pos="2880"/>
        </w:tabs>
        <w:ind w:left="2880" w:hanging="720"/>
      </w:pPr>
      <w:rPr>
        <w:rFonts w:ascii="Times New Roman" w:hAnsi="Times New Roman" w:hint="default"/>
        <w:b w:val="0"/>
        <w:i w:val="0"/>
        <w:sz w:val="24"/>
      </w:rPr>
    </w:lvl>
    <w:lvl w:ilvl="6">
      <w:start w:val="1"/>
      <w:numFmt w:val="upperRoman"/>
      <w:pStyle w:val="Heading7"/>
      <w:lvlText w:val="(%7)"/>
      <w:lvlJc w:val="left"/>
      <w:pPr>
        <w:tabs>
          <w:tab w:val="num" w:pos="3600"/>
        </w:tabs>
        <w:ind w:left="3600" w:hanging="720"/>
      </w:pPr>
      <w:rPr>
        <w:rFonts w:ascii="Times New Roman" w:hAnsi="Times New Roman"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706D51"/>
    <w:multiLevelType w:val="multilevel"/>
    <w:tmpl w:val="C51C523A"/>
    <w:lvl w:ilvl="0">
      <w:start w:val="1"/>
      <w:numFmt w:val="decimal"/>
      <w:lvlText w:val="%1."/>
      <w:lvlJc w:val="left"/>
      <w:pPr>
        <w:ind w:left="3698" w:hanging="720"/>
      </w:pPr>
      <w:rPr>
        <w:rFonts w:ascii="Times New Roman" w:hAnsi="Times New Roman" w:hint="default"/>
        <w:b/>
        <w:sz w:val="24"/>
      </w:rPr>
    </w:lvl>
    <w:lvl w:ilvl="1">
      <w:start w:val="1"/>
      <w:numFmt w:val="lowerLetter"/>
      <w:lvlText w:val="(%2)"/>
      <w:lvlJc w:val="left"/>
      <w:pPr>
        <w:ind w:left="2487" w:hanging="360"/>
      </w:pPr>
      <w:rPr>
        <w:rFonts w:hint="default"/>
      </w:rPr>
    </w:lvl>
    <w:lvl w:ilvl="2">
      <w:start w:val="1"/>
      <w:numFmt w:val="lowerLetter"/>
      <w:suff w:val="space"/>
      <w:lvlText w:val="(%3)"/>
      <w:lvlJc w:val="left"/>
      <w:pPr>
        <w:ind w:left="720" w:hanging="720"/>
      </w:pPr>
      <w:rPr>
        <w:rFonts w:hint="default"/>
        <w:b w:val="0"/>
        <w:i w:val="0"/>
        <w:sz w:val="24"/>
      </w:rPr>
    </w:lvl>
    <w:lvl w:ilvl="3">
      <w:start w:val="1"/>
      <w:numFmt w:val="lowerRoman"/>
      <w:lvlText w:val="(%4)"/>
      <w:lvlJc w:val="left"/>
      <w:pPr>
        <w:tabs>
          <w:tab w:val="num" w:pos="1440"/>
        </w:tabs>
        <w:ind w:left="1440" w:hanging="720"/>
      </w:pPr>
      <w:rPr>
        <w:rFonts w:ascii="Times New Roman" w:hAnsi="Times New Roman" w:hint="default"/>
        <w:b w:val="0"/>
        <w:i w:val="0"/>
        <w:color w:val="auto"/>
        <w:sz w:val="24"/>
      </w:rPr>
    </w:lvl>
    <w:lvl w:ilvl="4">
      <w:start w:val="1"/>
      <w:numFmt w:val="lowerLetter"/>
      <w:lvlText w:val="(%5)"/>
      <w:lvlJc w:val="left"/>
      <w:pPr>
        <w:tabs>
          <w:tab w:val="num" w:pos="2160"/>
        </w:tabs>
        <w:ind w:left="2160" w:hanging="720"/>
      </w:pPr>
      <w:rPr>
        <w:rFonts w:hint="default"/>
        <w:b w:val="0"/>
        <w:i w:val="0"/>
        <w:sz w:val="24"/>
      </w:rPr>
    </w:lvl>
    <w:lvl w:ilvl="5">
      <w:start w:val="2"/>
      <w:numFmt w:val="lowerLetter"/>
      <w:lvlText w:val="(%6)"/>
      <w:lvlJc w:val="left"/>
      <w:pPr>
        <w:ind w:left="2520" w:hanging="360"/>
      </w:pPr>
      <w:rPr>
        <w:rFonts w:hint="default"/>
      </w:rPr>
    </w:lvl>
    <w:lvl w:ilvl="6">
      <w:start w:val="1"/>
      <w:numFmt w:val="upperRoman"/>
      <w:lvlText w:val="(%7)"/>
      <w:lvlJc w:val="left"/>
      <w:pPr>
        <w:tabs>
          <w:tab w:val="num" w:pos="3600"/>
        </w:tabs>
        <w:ind w:left="3600" w:hanging="720"/>
      </w:pPr>
      <w:rPr>
        <w:rFonts w:ascii="Times New Roman" w:hAnsi="Times New Roman"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FC0573"/>
    <w:multiLevelType w:val="multilevel"/>
    <w:tmpl w:val="DEEE094A"/>
    <w:lvl w:ilvl="0">
      <w:start w:val="1"/>
      <w:numFmt w:val="decimal"/>
      <w:pStyle w:val="Table1"/>
      <w:lvlText w:val="%1."/>
      <w:lvlJc w:val="left"/>
      <w:pPr>
        <w:tabs>
          <w:tab w:val="num" w:pos="624"/>
        </w:tabs>
        <w:ind w:left="624" w:hanging="624"/>
      </w:pPr>
      <w:rPr>
        <w:rFonts w:ascii="Helvetica" w:hAnsi="Helvetica" w:hint="default"/>
        <w:b w:val="0"/>
        <w:i w:val="0"/>
        <w:sz w:val="20"/>
      </w:rPr>
    </w:lvl>
    <w:lvl w:ilvl="1">
      <w:start w:val="1"/>
      <w:numFmt w:val="decimal"/>
      <w:pStyle w:val="Table2"/>
      <w:lvlText w:val="%1.%2"/>
      <w:lvlJc w:val="left"/>
      <w:pPr>
        <w:tabs>
          <w:tab w:val="num" w:pos="624"/>
        </w:tabs>
        <w:ind w:left="624" w:hanging="624"/>
      </w:pPr>
      <w:rPr>
        <w:rFonts w:ascii="Helvetica" w:hAnsi="Helvetica" w:hint="default"/>
        <w:b w:val="0"/>
        <w:i w:val="0"/>
        <w:sz w:val="20"/>
      </w:rPr>
    </w:lvl>
    <w:lvl w:ilvl="2">
      <w:start w:val="1"/>
      <w:numFmt w:val="lowerLetter"/>
      <w:pStyle w:val="Table3"/>
      <w:lvlText w:val="(%3)"/>
      <w:lvlJc w:val="left"/>
      <w:pPr>
        <w:tabs>
          <w:tab w:val="num" w:pos="624"/>
        </w:tabs>
        <w:ind w:left="624" w:hanging="624"/>
      </w:pPr>
      <w:rPr>
        <w:rFonts w:ascii="Helvetica" w:hAnsi="Helvetica" w:hint="default"/>
        <w:b w:val="0"/>
        <w:i w:val="0"/>
        <w:sz w:val="20"/>
      </w:rPr>
    </w:lvl>
    <w:lvl w:ilvl="3">
      <w:start w:val="1"/>
      <w:numFmt w:val="lowerRoman"/>
      <w:pStyle w:val="Table4"/>
      <w:lvlText w:val="(%4)"/>
      <w:lvlJc w:val="left"/>
      <w:pPr>
        <w:tabs>
          <w:tab w:val="num" w:pos="1344"/>
        </w:tabs>
        <w:ind w:left="737" w:hanging="113"/>
      </w:pPr>
      <w:rPr>
        <w:rFonts w:ascii="Arial" w:hAnsi="Arial" w:hint="default"/>
        <w:b w:val="0"/>
        <w:i w:val="0"/>
        <w:sz w:val="20"/>
      </w:rPr>
    </w:lvl>
    <w:lvl w:ilvl="4">
      <w:start w:val="1"/>
      <w:numFmt w:val="lowerLetter"/>
      <w:pStyle w:val="Table5"/>
      <w:lvlText w:val="(%5)"/>
      <w:lvlJc w:val="left"/>
      <w:pPr>
        <w:tabs>
          <w:tab w:val="num" w:pos="1361"/>
        </w:tabs>
        <w:ind w:left="1361" w:hanging="737"/>
      </w:pPr>
      <w:rPr>
        <w:rFonts w:ascii="Arial" w:hAnsi="Arial" w:hint="default"/>
        <w:b w:val="0"/>
        <w:i w:val="0"/>
        <w:sz w:val="20"/>
      </w:rPr>
    </w:lvl>
    <w:lvl w:ilvl="5">
      <w:start w:val="1"/>
      <w:numFmt w:val="lowerRoman"/>
      <w:pStyle w:val="Table6"/>
      <w:lvlText w:val="(%6)"/>
      <w:lvlJc w:val="left"/>
      <w:pPr>
        <w:tabs>
          <w:tab w:val="num" w:pos="2041"/>
        </w:tabs>
        <w:ind w:left="2041" w:hanging="680"/>
      </w:pPr>
      <w:rPr>
        <w:rFonts w:ascii="Arial" w:hAnsi="Arial" w:hint="default"/>
        <w:b w:val="0"/>
        <w:i w:val="0"/>
        <w:sz w:val="20"/>
      </w:rPr>
    </w:lvl>
    <w:lvl w:ilvl="6">
      <w:start w:val="1"/>
      <w:numFmt w:val="upperLetter"/>
      <w:pStyle w:val="Table7"/>
      <w:lvlText w:val="(%7)"/>
      <w:lvlJc w:val="left"/>
      <w:pPr>
        <w:tabs>
          <w:tab w:val="num" w:pos="2041"/>
        </w:tabs>
        <w:ind w:left="2041" w:hanging="680"/>
      </w:pPr>
      <w:rPr>
        <w:rFonts w:hint="default"/>
      </w:rPr>
    </w:lvl>
    <w:lvl w:ilvl="7">
      <w:start w:val="1"/>
      <w:numFmt w:val="upperLetter"/>
      <w:pStyle w:val="Table8"/>
      <w:lvlText w:val="(%8)"/>
      <w:lvlJc w:val="left"/>
      <w:pPr>
        <w:tabs>
          <w:tab w:val="num" w:pos="2722"/>
        </w:tabs>
        <w:ind w:left="2722" w:hanging="681"/>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17D8709E"/>
    <w:multiLevelType w:val="hybridMultilevel"/>
    <w:tmpl w:val="0518ADA8"/>
    <w:lvl w:ilvl="0" w:tplc="1C0A1292">
      <w:start w:val="1"/>
      <w:numFmt w:val="decimal"/>
      <w:lvlText w:val="(%1)"/>
      <w:lvlJc w:val="left"/>
      <w:pPr>
        <w:ind w:left="363" w:hanging="363"/>
      </w:pPr>
      <w:rPr>
        <w:rFonts w:cs="Times New Roman"/>
        <w:color w:val="auto"/>
      </w:rPr>
    </w:lvl>
    <w:lvl w:ilvl="1" w:tplc="FFFFFFFF">
      <w:start w:val="1"/>
      <w:numFmt w:val="lowerLetter"/>
      <w:lvlText w:val="%2."/>
      <w:lvlJc w:val="left"/>
      <w:pPr>
        <w:ind w:left="1081" w:hanging="360"/>
      </w:pPr>
      <w:rPr>
        <w:rFonts w:cs="Times New Roman"/>
      </w:rPr>
    </w:lvl>
    <w:lvl w:ilvl="2" w:tplc="FFFFFFFF">
      <w:start w:val="1"/>
      <w:numFmt w:val="lowerRoman"/>
      <w:lvlText w:val="%3."/>
      <w:lvlJc w:val="right"/>
      <w:pPr>
        <w:ind w:left="1801" w:hanging="180"/>
      </w:pPr>
      <w:rPr>
        <w:rFonts w:cs="Times New Roman"/>
      </w:rPr>
    </w:lvl>
    <w:lvl w:ilvl="3" w:tplc="FFFFFFFF">
      <w:start w:val="1"/>
      <w:numFmt w:val="decimal"/>
      <w:lvlText w:val="%4."/>
      <w:lvlJc w:val="left"/>
      <w:pPr>
        <w:ind w:left="2521" w:hanging="360"/>
      </w:pPr>
      <w:rPr>
        <w:rFonts w:cs="Times New Roman"/>
      </w:rPr>
    </w:lvl>
    <w:lvl w:ilvl="4" w:tplc="FFFFFFFF">
      <w:start w:val="1"/>
      <w:numFmt w:val="lowerLetter"/>
      <w:lvlText w:val="%5."/>
      <w:lvlJc w:val="left"/>
      <w:pPr>
        <w:ind w:left="3241" w:hanging="360"/>
      </w:pPr>
      <w:rPr>
        <w:rFonts w:cs="Times New Roman"/>
      </w:rPr>
    </w:lvl>
    <w:lvl w:ilvl="5" w:tplc="FFFFFFFF">
      <w:start w:val="1"/>
      <w:numFmt w:val="lowerRoman"/>
      <w:lvlText w:val="%6."/>
      <w:lvlJc w:val="right"/>
      <w:pPr>
        <w:ind w:left="3961" w:hanging="180"/>
      </w:pPr>
      <w:rPr>
        <w:rFonts w:cs="Times New Roman"/>
      </w:rPr>
    </w:lvl>
    <w:lvl w:ilvl="6" w:tplc="FFFFFFFF">
      <w:start w:val="1"/>
      <w:numFmt w:val="decimal"/>
      <w:lvlText w:val="%7."/>
      <w:lvlJc w:val="left"/>
      <w:pPr>
        <w:ind w:left="4681" w:hanging="360"/>
      </w:pPr>
      <w:rPr>
        <w:rFonts w:cs="Times New Roman"/>
      </w:rPr>
    </w:lvl>
    <w:lvl w:ilvl="7" w:tplc="FFFFFFFF">
      <w:start w:val="1"/>
      <w:numFmt w:val="lowerLetter"/>
      <w:lvlText w:val="%8."/>
      <w:lvlJc w:val="left"/>
      <w:pPr>
        <w:ind w:left="5401" w:hanging="360"/>
      </w:pPr>
      <w:rPr>
        <w:rFonts w:cs="Times New Roman"/>
      </w:rPr>
    </w:lvl>
    <w:lvl w:ilvl="8" w:tplc="FFFFFFFF">
      <w:start w:val="1"/>
      <w:numFmt w:val="lowerRoman"/>
      <w:lvlText w:val="%9."/>
      <w:lvlJc w:val="right"/>
      <w:pPr>
        <w:ind w:left="6121" w:hanging="180"/>
      </w:pPr>
      <w:rPr>
        <w:rFonts w:cs="Times New Roman"/>
      </w:rPr>
    </w:lvl>
  </w:abstractNum>
  <w:abstractNum w:abstractNumId="13" w15:restartNumberingAfterBreak="0">
    <w:nsid w:val="1A9F0A51"/>
    <w:multiLevelType w:val="hybridMultilevel"/>
    <w:tmpl w:val="9612BDCA"/>
    <w:lvl w:ilvl="0" w:tplc="0809000F">
      <w:start w:val="1"/>
      <w:numFmt w:val="decimal"/>
      <w:pStyle w:val="SchedulePara1"/>
      <w:lvlText w:val="%1."/>
      <w:lvlJc w:val="left"/>
      <w:pPr>
        <w:ind w:left="360" w:hanging="360"/>
      </w:pPr>
      <w:rPr>
        <w:rFonts w:ascii="Times New Roman" w:hAnsi="Times New Roman" w:hint="default"/>
        <w:b w:val="0"/>
        <w:i w:val="0"/>
        <w:cap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ED3430"/>
    <w:multiLevelType w:val="hybridMultilevel"/>
    <w:tmpl w:val="ACE8D47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BBB0595"/>
    <w:multiLevelType w:val="hybridMultilevel"/>
    <w:tmpl w:val="DB60B304"/>
    <w:lvl w:ilvl="0" w:tplc="20781856">
      <w:start w:val="1"/>
      <w:numFmt w:val="decimal"/>
      <w:lvlText w:val="(%1)"/>
      <w:lvlJc w:val="left"/>
      <w:pPr>
        <w:ind w:left="2487" w:hanging="360"/>
      </w:pPr>
      <w:rPr>
        <w:rFonts w:hint="default"/>
      </w:rPr>
    </w:lvl>
    <w:lvl w:ilvl="1" w:tplc="48090019" w:tentative="1">
      <w:start w:val="1"/>
      <w:numFmt w:val="lowerLetter"/>
      <w:lvlText w:val="%2."/>
      <w:lvlJc w:val="left"/>
      <w:pPr>
        <w:ind w:left="3207" w:hanging="360"/>
      </w:pPr>
    </w:lvl>
    <w:lvl w:ilvl="2" w:tplc="4809001B" w:tentative="1">
      <w:start w:val="1"/>
      <w:numFmt w:val="lowerRoman"/>
      <w:lvlText w:val="%3."/>
      <w:lvlJc w:val="right"/>
      <w:pPr>
        <w:ind w:left="3927" w:hanging="180"/>
      </w:pPr>
    </w:lvl>
    <w:lvl w:ilvl="3" w:tplc="4809000F" w:tentative="1">
      <w:start w:val="1"/>
      <w:numFmt w:val="decimal"/>
      <w:lvlText w:val="%4."/>
      <w:lvlJc w:val="left"/>
      <w:pPr>
        <w:ind w:left="4647" w:hanging="360"/>
      </w:pPr>
    </w:lvl>
    <w:lvl w:ilvl="4" w:tplc="48090019" w:tentative="1">
      <w:start w:val="1"/>
      <w:numFmt w:val="lowerLetter"/>
      <w:lvlText w:val="%5."/>
      <w:lvlJc w:val="left"/>
      <w:pPr>
        <w:ind w:left="5367" w:hanging="360"/>
      </w:pPr>
    </w:lvl>
    <w:lvl w:ilvl="5" w:tplc="4809001B" w:tentative="1">
      <w:start w:val="1"/>
      <w:numFmt w:val="lowerRoman"/>
      <w:lvlText w:val="%6."/>
      <w:lvlJc w:val="right"/>
      <w:pPr>
        <w:ind w:left="6087" w:hanging="180"/>
      </w:pPr>
    </w:lvl>
    <w:lvl w:ilvl="6" w:tplc="4809000F" w:tentative="1">
      <w:start w:val="1"/>
      <w:numFmt w:val="decimal"/>
      <w:lvlText w:val="%7."/>
      <w:lvlJc w:val="left"/>
      <w:pPr>
        <w:ind w:left="6807" w:hanging="360"/>
      </w:pPr>
    </w:lvl>
    <w:lvl w:ilvl="7" w:tplc="48090019" w:tentative="1">
      <w:start w:val="1"/>
      <w:numFmt w:val="lowerLetter"/>
      <w:lvlText w:val="%8."/>
      <w:lvlJc w:val="left"/>
      <w:pPr>
        <w:ind w:left="7527" w:hanging="360"/>
      </w:pPr>
    </w:lvl>
    <w:lvl w:ilvl="8" w:tplc="4809001B" w:tentative="1">
      <w:start w:val="1"/>
      <w:numFmt w:val="lowerRoman"/>
      <w:lvlText w:val="%9."/>
      <w:lvlJc w:val="right"/>
      <w:pPr>
        <w:ind w:left="8247" w:hanging="180"/>
      </w:pPr>
    </w:lvl>
  </w:abstractNum>
  <w:abstractNum w:abstractNumId="16" w15:restartNumberingAfterBreak="0">
    <w:nsid w:val="1DDC31EF"/>
    <w:multiLevelType w:val="hybridMultilevel"/>
    <w:tmpl w:val="C570F04E"/>
    <w:lvl w:ilvl="0" w:tplc="95182D38">
      <w:start w:val="1"/>
      <w:numFmt w:val="lowerLetter"/>
      <w:lvlText w:val="(%1)"/>
      <w:lvlJc w:val="left"/>
      <w:pPr>
        <w:ind w:left="1080" w:hanging="360"/>
      </w:pPr>
      <w:rPr>
        <w:rFonts w:hint="default"/>
        <w:b w:val="0"/>
      </w:rPr>
    </w:lvl>
    <w:lvl w:ilvl="1" w:tplc="A60A8216">
      <w:start w:val="1"/>
      <w:numFmt w:val="lowerRoman"/>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1F0549D4"/>
    <w:multiLevelType w:val="hybridMultilevel"/>
    <w:tmpl w:val="1A603794"/>
    <w:lvl w:ilvl="0" w:tplc="A60A8216">
      <w:start w:val="1"/>
      <w:numFmt w:val="lowerRoman"/>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2B7C48"/>
    <w:multiLevelType w:val="hybridMultilevel"/>
    <w:tmpl w:val="9EFA68B4"/>
    <w:lvl w:ilvl="0" w:tplc="1BFAAAFC">
      <w:start w:val="1"/>
      <w:numFmt w:val="lowerLetter"/>
      <w:lvlText w:val="(%1)"/>
      <w:lvlJc w:val="left"/>
      <w:pPr>
        <w:ind w:left="1068" w:hanging="360"/>
      </w:pPr>
      <w:rPr>
        <w:rFonts w:hint="default"/>
        <w:lang w:val="x-none"/>
      </w:rPr>
    </w:lvl>
    <w:lvl w:ilvl="1" w:tplc="48090019" w:tentative="1">
      <w:start w:val="1"/>
      <w:numFmt w:val="lowerLetter"/>
      <w:lvlText w:val="%2."/>
      <w:lvlJc w:val="left"/>
      <w:pPr>
        <w:ind w:left="1788" w:hanging="360"/>
      </w:pPr>
    </w:lvl>
    <w:lvl w:ilvl="2" w:tplc="4809001B" w:tentative="1">
      <w:start w:val="1"/>
      <w:numFmt w:val="lowerRoman"/>
      <w:lvlText w:val="%3."/>
      <w:lvlJc w:val="right"/>
      <w:pPr>
        <w:ind w:left="2508" w:hanging="180"/>
      </w:pPr>
    </w:lvl>
    <w:lvl w:ilvl="3" w:tplc="4809000F" w:tentative="1">
      <w:start w:val="1"/>
      <w:numFmt w:val="decimal"/>
      <w:lvlText w:val="%4."/>
      <w:lvlJc w:val="left"/>
      <w:pPr>
        <w:ind w:left="3228" w:hanging="360"/>
      </w:pPr>
    </w:lvl>
    <w:lvl w:ilvl="4" w:tplc="48090019" w:tentative="1">
      <w:start w:val="1"/>
      <w:numFmt w:val="lowerLetter"/>
      <w:lvlText w:val="%5."/>
      <w:lvlJc w:val="left"/>
      <w:pPr>
        <w:ind w:left="3948" w:hanging="360"/>
      </w:pPr>
    </w:lvl>
    <w:lvl w:ilvl="5" w:tplc="4809001B" w:tentative="1">
      <w:start w:val="1"/>
      <w:numFmt w:val="lowerRoman"/>
      <w:lvlText w:val="%6."/>
      <w:lvlJc w:val="right"/>
      <w:pPr>
        <w:ind w:left="4668" w:hanging="180"/>
      </w:pPr>
    </w:lvl>
    <w:lvl w:ilvl="6" w:tplc="4809000F" w:tentative="1">
      <w:start w:val="1"/>
      <w:numFmt w:val="decimal"/>
      <w:lvlText w:val="%7."/>
      <w:lvlJc w:val="left"/>
      <w:pPr>
        <w:ind w:left="5388" w:hanging="360"/>
      </w:pPr>
    </w:lvl>
    <w:lvl w:ilvl="7" w:tplc="48090019" w:tentative="1">
      <w:start w:val="1"/>
      <w:numFmt w:val="lowerLetter"/>
      <w:lvlText w:val="%8."/>
      <w:lvlJc w:val="left"/>
      <w:pPr>
        <w:ind w:left="6108" w:hanging="360"/>
      </w:pPr>
    </w:lvl>
    <w:lvl w:ilvl="8" w:tplc="4809001B" w:tentative="1">
      <w:start w:val="1"/>
      <w:numFmt w:val="lowerRoman"/>
      <w:lvlText w:val="%9."/>
      <w:lvlJc w:val="right"/>
      <w:pPr>
        <w:ind w:left="6828" w:hanging="180"/>
      </w:pPr>
    </w:lvl>
  </w:abstractNum>
  <w:abstractNum w:abstractNumId="19" w15:restartNumberingAfterBreak="0">
    <w:nsid w:val="23C169D7"/>
    <w:multiLevelType w:val="hybridMultilevel"/>
    <w:tmpl w:val="77B4D41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47272AA"/>
    <w:multiLevelType w:val="hybridMultilevel"/>
    <w:tmpl w:val="77B4D41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CD1716"/>
    <w:multiLevelType w:val="hybridMultilevel"/>
    <w:tmpl w:val="517A3972"/>
    <w:lvl w:ilvl="0" w:tplc="95182D38">
      <w:start w:val="1"/>
      <w:numFmt w:val="lowerLetter"/>
      <w:lvlText w:val="(%1)"/>
      <w:lvlJc w:val="left"/>
      <w:pPr>
        <w:ind w:left="1080" w:hanging="360"/>
      </w:pPr>
      <w:rPr>
        <w:rFonts w:hint="default"/>
        <w:b w:val="0"/>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258473A4"/>
    <w:multiLevelType w:val="hybridMultilevel"/>
    <w:tmpl w:val="F030F852"/>
    <w:lvl w:ilvl="0" w:tplc="90CC74C4">
      <w:start w:val="1"/>
      <w:numFmt w:val="upperRoman"/>
      <w:pStyle w:val="Annex"/>
      <w:lvlText w:val="Annex %1"/>
      <w:lvlJc w:val="left"/>
      <w:pPr>
        <w:ind w:left="360" w:hanging="360"/>
      </w:pPr>
      <w:rPr>
        <w:rFonts w:ascii="Times New Roman Bold" w:hAnsi="Times New Roman Bold" w:hint="default"/>
        <w:b/>
        <w:i w:val="0"/>
        <w:caps/>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27EB2DFA"/>
    <w:multiLevelType w:val="multilevel"/>
    <w:tmpl w:val="511E7D18"/>
    <w:styleLink w:val="CompendiumHeading"/>
    <w:lvl w:ilvl="0">
      <w:start w:val="1"/>
      <w:numFmt w:val="decimal"/>
      <w:pStyle w:val="CompendiumHeading1"/>
      <w:lvlText w:val="A%1."/>
      <w:lvlJc w:val="left"/>
      <w:pPr>
        <w:tabs>
          <w:tab w:val="num" w:pos="720"/>
        </w:tabs>
        <w:ind w:left="720" w:hanging="720"/>
      </w:pPr>
      <w:rPr>
        <w:rFonts w:ascii="Times New Roman Bold" w:hAnsi="Times New Roman Bold" w:hint="default"/>
        <w:b/>
        <w:caps/>
        <w:smallCaps w:val="0"/>
        <w:sz w:val="24"/>
      </w:rPr>
    </w:lvl>
    <w:lvl w:ilvl="1">
      <w:start w:val="1"/>
      <w:numFmt w:val="decimal"/>
      <w:pStyle w:val="CompendiumHeading2"/>
      <w:lvlText w:val="A%1.%2"/>
      <w:lvlJc w:val="left"/>
      <w:pPr>
        <w:tabs>
          <w:tab w:val="num" w:pos="720"/>
        </w:tabs>
        <w:ind w:left="720" w:hanging="720"/>
      </w:pPr>
      <w:rPr>
        <w:rFonts w:ascii="Times New Roman" w:hAnsi="Times New Roman" w:hint="default"/>
        <w:b w:val="0"/>
        <w:i w:val="0"/>
        <w:caps w:val="0"/>
        <w:sz w:val="24"/>
      </w:rPr>
    </w:lvl>
    <w:lvl w:ilvl="2">
      <w:start w:val="1"/>
      <w:numFmt w:val="decimal"/>
      <w:pStyle w:val="CompendiumHeading3"/>
      <w:lvlText w:val="A%1.%2.%3"/>
      <w:lvlJc w:val="left"/>
      <w:pPr>
        <w:tabs>
          <w:tab w:val="num" w:pos="720"/>
        </w:tabs>
        <w:ind w:left="720" w:hanging="720"/>
      </w:pPr>
      <w:rPr>
        <w:rFonts w:ascii="Times New Roman" w:hAnsi="Times New Roman" w:hint="default"/>
        <w:b w:val="0"/>
        <w:i w:val="0"/>
        <w:caps w:val="0"/>
        <w:sz w:val="24"/>
      </w:rPr>
    </w:lvl>
    <w:lvl w:ilvl="3">
      <w:start w:val="1"/>
      <w:numFmt w:val="lowerLetter"/>
      <w:pStyle w:val="CompendiumHeading4"/>
      <w:lvlText w:val="(%4)"/>
      <w:lvlJc w:val="left"/>
      <w:pPr>
        <w:tabs>
          <w:tab w:val="num" w:pos="1440"/>
        </w:tabs>
        <w:ind w:left="1440" w:hanging="720"/>
      </w:pPr>
      <w:rPr>
        <w:rFonts w:ascii="Times New Roman" w:hAnsi="Times New Roman" w:hint="default"/>
        <w:b w:val="0"/>
        <w:i w:val="0"/>
        <w:caps w:val="0"/>
        <w:vanish w:val="0"/>
        <w:sz w:val="24"/>
      </w:rPr>
    </w:lvl>
    <w:lvl w:ilvl="4">
      <w:start w:val="1"/>
      <w:numFmt w:val="lowerRoman"/>
      <w:pStyle w:val="CompendiumHeading5"/>
      <w:lvlText w:val="(%5)"/>
      <w:lvlJc w:val="left"/>
      <w:pPr>
        <w:tabs>
          <w:tab w:val="num" w:pos="2160"/>
        </w:tabs>
        <w:ind w:left="2160" w:hanging="720"/>
      </w:pPr>
      <w:rPr>
        <w:rFonts w:ascii="Times New Roman" w:hAnsi="Times New Roman" w:hint="default"/>
        <w:b w:val="0"/>
        <w:i w:val="0"/>
        <w:caps w:val="0"/>
        <w:sz w:val="24"/>
      </w:rPr>
    </w:lvl>
    <w:lvl w:ilvl="5">
      <w:start w:val="1"/>
      <w:numFmt w:val="upperLetter"/>
      <w:pStyle w:val="CompendiumHeading6"/>
      <w:lvlText w:val="(%6)"/>
      <w:lvlJc w:val="left"/>
      <w:pPr>
        <w:tabs>
          <w:tab w:val="num" w:pos="2880"/>
        </w:tabs>
        <w:ind w:left="2880" w:hanging="720"/>
      </w:pPr>
      <w:rPr>
        <w:rFonts w:ascii="Times New Roman" w:hAnsi="Times New Roman" w:hint="default"/>
        <w:b w:val="0"/>
        <w:i w:val="0"/>
        <w:caps w:val="0"/>
        <w:sz w:val="24"/>
      </w:rPr>
    </w:lvl>
    <w:lvl w:ilvl="6">
      <w:start w:val="1"/>
      <w:numFmt w:val="upperRoman"/>
      <w:pStyle w:val="CompendiumHeading7"/>
      <w:lvlText w:val="(%7)"/>
      <w:lvlJc w:val="left"/>
      <w:pPr>
        <w:tabs>
          <w:tab w:val="num" w:pos="3600"/>
        </w:tabs>
        <w:ind w:left="3600" w:hanging="720"/>
      </w:pPr>
      <w:rPr>
        <w:rFonts w:ascii="Times New Roman" w:hAnsi="Times New Roman"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45760E"/>
    <w:multiLevelType w:val="hybridMultilevel"/>
    <w:tmpl w:val="A724A8D4"/>
    <w:lvl w:ilvl="0" w:tplc="5BA89276">
      <w:start w:val="6"/>
      <w:numFmt w:val="lowerLetter"/>
      <w:lvlText w:val="(%1)"/>
      <w:lvlJc w:val="left"/>
      <w:pPr>
        <w:ind w:left="1080" w:hanging="360"/>
      </w:pPr>
      <w:rPr>
        <w:rFonts w:hint="default"/>
        <w:b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29CC3584"/>
    <w:multiLevelType w:val="multilevel"/>
    <w:tmpl w:val="97D0ADB4"/>
    <w:lvl w:ilvl="0">
      <w:start w:val="2"/>
      <w:numFmt w:val="decimal"/>
      <w:pStyle w:val="Numberedheading1"/>
      <w:lvlText w:val="%1"/>
      <w:lvlJc w:val="left"/>
      <w:pPr>
        <w:tabs>
          <w:tab w:val="num" w:pos="1134"/>
        </w:tabs>
        <w:ind w:left="1134" w:hanging="1134"/>
      </w:pPr>
      <w:rPr>
        <w:rFonts w:hint="default"/>
      </w:rPr>
    </w:lvl>
    <w:lvl w:ilvl="1">
      <w:start w:val="5"/>
      <w:numFmt w:val="decimal"/>
      <w:pStyle w:val="Numberedlevel2text"/>
      <w:lvlText w:val="%1.%2"/>
      <w:lvlJc w:val="left"/>
      <w:pPr>
        <w:tabs>
          <w:tab w:val="num" w:pos="1134"/>
        </w:tabs>
        <w:ind w:left="1134" w:hanging="1134"/>
      </w:pPr>
      <w:rPr>
        <w:rFonts w:hint="default"/>
        <w:b/>
        <w:i/>
      </w:rPr>
    </w:lvl>
    <w:lvl w:ilvl="2">
      <w:start w:val="1"/>
      <w:numFmt w:val="decimal"/>
      <w:lvlText w:val="3.2%3"/>
      <w:lvlJc w:val="left"/>
      <w:pPr>
        <w:tabs>
          <w:tab w:val="num" w:pos="1134"/>
        </w:tabs>
        <w:ind w:left="1134" w:hanging="1134"/>
      </w:pPr>
      <w:rPr>
        <w:rFonts w:ascii="Arial Unicode MS" w:eastAsia="Arial Unicode MS" w:hAnsi="Arial Unicode MS" w:cs="Arial Unicode M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15:restartNumberingAfterBreak="0">
    <w:nsid w:val="2CC35E6F"/>
    <w:multiLevelType w:val="hybridMultilevel"/>
    <w:tmpl w:val="3FA4FA5E"/>
    <w:lvl w:ilvl="0" w:tplc="A452912E">
      <w:start w:val="1"/>
      <w:numFmt w:val="lowerLetter"/>
      <w:lvlText w:val="(%1)"/>
      <w:lvlJc w:val="left"/>
      <w:pPr>
        <w:ind w:left="144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2D6F347A"/>
    <w:multiLevelType w:val="hybridMultilevel"/>
    <w:tmpl w:val="9EFA68B4"/>
    <w:lvl w:ilvl="0" w:tplc="1BFAAAFC">
      <w:start w:val="1"/>
      <w:numFmt w:val="lowerLetter"/>
      <w:lvlText w:val="(%1)"/>
      <w:lvlJc w:val="left"/>
      <w:pPr>
        <w:ind w:left="1068" w:hanging="360"/>
      </w:pPr>
      <w:rPr>
        <w:rFonts w:hint="default"/>
        <w:lang w:val="x-none"/>
      </w:rPr>
    </w:lvl>
    <w:lvl w:ilvl="1" w:tplc="48090019" w:tentative="1">
      <w:start w:val="1"/>
      <w:numFmt w:val="lowerLetter"/>
      <w:lvlText w:val="%2."/>
      <w:lvlJc w:val="left"/>
      <w:pPr>
        <w:ind w:left="1788" w:hanging="360"/>
      </w:pPr>
    </w:lvl>
    <w:lvl w:ilvl="2" w:tplc="4809001B" w:tentative="1">
      <w:start w:val="1"/>
      <w:numFmt w:val="lowerRoman"/>
      <w:lvlText w:val="%3."/>
      <w:lvlJc w:val="right"/>
      <w:pPr>
        <w:ind w:left="2508" w:hanging="180"/>
      </w:pPr>
    </w:lvl>
    <w:lvl w:ilvl="3" w:tplc="4809000F" w:tentative="1">
      <w:start w:val="1"/>
      <w:numFmt w:val="decimal"/>
      <w:lvlText w:val="%4."/>
      <w:lvlJc w:val="left"/>
      <w:pPr>
        <w:ind w:left="3228" w:hanging="360"/>
      </w:pPr>
    </w:lvl>
    <w:lvl w:ilvl="4" w:tplc="48090019" w:tentative="1">
      <w:start w:val="1"/>
      <w:numFmt w:val="lowerLetter"/>
      <w:lvlText w:val="%5."/>
      <w:lvlJc w:val="left"/>
      <w:pPr>
        <w:ind w:left="3948" w:hanging="360"/>
      </w:pPr>
    </w:lvl>
    <w:lvl w:ilvl="5" w:tplc="4809001B" w:tentative="1">
      <w:start w:val="1"/>
      <w:numFmt w:val="lowerRoman"/>
      <w:lvlText w:val="%6."/>
      <w:lvlJc w:val="right"/>
      <w:pPr>
        <w:ind w:left="4668" w:hanging="180"/>
      </w:pPr>
    </w:lvl>
    <w:lvl w:ilvl="6" w:tplc="4809000F" w:tentative="1">
      <w:start w:val="1"/>
      <w:numFmt w:val="decimal"/>
      <w:lvlText w:val="%7."/>
      <w:lvlJc w:val="left"/>
      <w:pPr>
        <w:ind w:left="5388" w:hanging="360"/>
      </w:pPr>
    </w:lvl>
    <w:lvl w:ilvl="7" w:tplc="48090019" w:tentative="1">
      <w:start w:val="1"/>
      <w:numFmt w:val="lowerLetter"/>
      <w:lvlText w:val="%8."/>
      <w:lvlJc w:val="left"/>
      <w:pPr>
        <w:ind w:left="6108" w:hanging="360"/>
      </w:pPr>
    </w:lvl>
    <w:lvl w:ilvl="8" w:tplc="4809001B" w:tentative="1">
      <w:start w:val="1"/>
      <w:numFmt w:val="lowerRoman"/>
      <w:lvlText w:val="%9."/>
      <w:lvlJc w:val="right"/>
      <w:pPr>
        <w:ind w:left="6828" w:hanging="180"/>
      </w:pPr>
    </w:lvl>
  </w:abstractNum>
  <w:abstractNum w:abstractNumId="28" w15:restartNumberingAfterBreak="0">
    <w:nsid w:val="2E4C46FA"/>
    <w:multiLevelType w:val="hybridMultilevel"/>
    <w:tmpl w:val="98905616"/>
    <w:lvl w:ilvl="0" w:tplc="7416D586">
      <w:start w:val="1"/>
      <w:numFmt w:val="lowerLetter"/>
      <w:lvlText w:val="(%1)"/>
      <w:lvlJc w:val="left"/>
      <w:pPr>
        <w:ind w:left="2520" w:hanging="360"/>
      </w:pPr>
      <w:rPr>
        <w:rFonts w:hint="default"/>
      </w:rPr>
    </w:lvl>
    <w:lvl w:ilvl="1" w:tplc="48090019" w:tentative="1">
      <w:start w:val="1"/>
      <w:numFmt w:val="lowerLetter"/>
      <w:lvlText w:val="%2."/>
      <w:lvlJc w:val="left"/>
      <w:pPr>
        <w:ind w:left="3240" w:hanging="360"/>
      </w:pPr>
    </w:lvl>
    <w:lvl w:ilvl="2" w:tplc="4809001B">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29" w15:restartNumberingAfterBreak="0">
    <w:nsid w:val="2F226559"/>
    <w:multiLevelType w:val="hybridMultilevel"/>
    <w:tmpl w:val="C44E7CEE"/>
    <w:lvl w:ilvl="0" w:tplc="04C6631E">
      <w:start w:val="1"/>
      <w:numFmt w:val="lowerLetter"/>
      <w:lvlText w:val="(%1)"/>
      <w:lvlJc w:val="left"/>
      <w:pPr>
        <w:ind w:left="1068" w:hanging="360"/>
      </w:pPr>
      <w:rPr>
        <w:rFonts w:hint="default"/>
      </w:rPr>
    </w:lvl>
    <w:lvl w:ilvl="1" w:tplc="48090019" w:tentative="1">
      <w:start w:val="1"/>
      <w:numFmt w:val="lowerLetter"/>
      <w:lvlText w:val="%2."/>
      <w:lvlJc w:val="left"/>
      <w:pPr>
        <w:ind w:left="1788" w:hanging="360"/>
      </w:pPr>
    </w:lvl>
    <w:lvl w:ilvl="2" w:tplc="4809001B" w:tentative="1">
      <w:start w:val="1"/>
      <w:numFmt w:val="lowerRoman"/>
      <w:lvlText w:val="%3."/>
      <w:lvlJc w:val="right"/>
      <w:pPr>
        <w:ind w:left="2508" w:hanging="180"/>
      </w:pPr>
    </w:lvl>
    <w:lvl w:ilvl="3" w:tplc="4809000F" w:tentative="1">
      <w:start w:val="1"/>
      <w:numFmt w:val="decimal"/>
      <w:lvlText w:val="%4."/>
      <w:lvlJc w:val="left"/>
      <w:pPr>
        <w:ind w:left="3228" w:hanging="360"/>
      </w:pPr>
    </w:lvl>
    <w:lvl w:ilvl="4" w:tplc="48090019" w:tentative="1">
      <w:start w:val="1"/>
      <w:numFmt w:val="lowerLetter"/>
      <w:lvlText w:val="%5."/>
      <w:lvlJc w:val="left"/>
      <w:pPr>
        <w:ind w:left="3948" w:hanging="360"/>
      </w:pPr>
    </w:lvl>
    <w:lvl w:ilvl="5" w:tplc="4809001B" w:tentative="1">
      <w:start w:val="1"/>
      <w:numFmt w:val="lowerRoman"/>
      <w:lvlText w:val="%6."/>
      <w:lvlJc w:val="right"/>
      <w:pPr>
        <w:ind w:left="4668" w:hanging="180"/>
      </w:pPr>
    </w:lvl>
    <w:lvl w:ilvl="6" w:tplc="4809000F" w:tentative="1">
      <w:start w:val="1"/>
      <w:numFmt w:val="decimal"/>
      <w:lvlText w:val="%7."/>
      <w:lvlJc w:val="left"/>
      <w:pPr>
        <w:ind w:left="5388" w:hanging="360"/>
      </w:pPr>
    </w:lvl>
    <w:lvl w:ilvl="7" w:tplc="48090019" w:tentative="1">
      <w:start w:val="1"/>
      <w:numFmt w:val="lowerLetter"/>
      <w:lvlText w:val="%8."/>
      <w:lvlJc w:val="left"/>
      <w:pPr>
        <w:ind w:left="6108" w:hanging="360"/>
      </w:pPr>
    </w:lvl>
    <w:lvl w:ilvl="8" w:tplc="4809001B" w:tentative="1">
      <w:start w:val="1"/>
      <w:numFmt w:val="lowerRoman"/>
      <w:lvlText w:val="%9."/>
      <w:lvlJc w:val="right"/>
      <w:pPr>
        <w:ind w:left="6828" w:hanging="180"/>
      </w:pPr>
    </w:lvl>
  </w:abstractNum>
  <w:abstractNum w:abstractNumId="30" w15:restartNumberingAfterBreak="0">
    <w:nsid w:val="2FCC4FEE"/>
    <w:multiLevelType w:val="multilevel"/>
    <w:tmpl w:val="53FA07CA"/>
    <w:name w:val="AGSTableList"/>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b w:val="0"/>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31" w15:restartNumberingAfterBreak="0">
    <w:nsid w:val="310015A9"/>
    <w:multiLevelType w:val="hybridMultilevel"/>
    <w:tmpl w:val="77F215E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320539D5"/>
    <w:multiLevelType w:val="hybridMultilevel"/>
    <w:tmpl w:val="89D42526"/>
    <w:lvl w:ilvl="0" w:tplc="95182D38">
      <w:start w:val="1"/>
      <w:numFmt w:val="lowerLetter"/>
      <w:lvlText w:val="(%1)"/>
      <w:lvlJc w:val="left"/>
      <w:pPr>
        <w:ind w:left="1080" w:hanging="360"/>
      </w:pPr>
      <w:rPr>
        <w:rFonts w:hint="default"/>
        <w:b w:val="0"/>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325B7940"/>
    <w:multiLevelType w:val="hybridMultilevel"/>
    <w:tmpl w:val="517A3972"/>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2D373EC"/>
    <w:multiLevelType w:val="hybridMultilevel"/>
    <w:tmpl w:val="77B4D41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017073"/>
    <w:multiLevelType w:val="hybridMultilevel"/>
    <w:tmpl w:val="77B4D410"/>
    <w:lvl w:ilvl="0" w:tplc="F5BCD364">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34AF48FF"/>
    <w:multiLevelType w:val="multilevel"/>
    <w:tmpl w:val="F162CB1A"/>
    <w:lvl w:ilvl="0">
      <w:start w:val="1"/>
      <w:numFmt w:val="lowerLetter"/>
      <w:lvlText w:val="(%1)"/>
      <w:lvlJc w:val="left"/>
      <w:pPr>
        <w:ind w:left="1440" w:hanging="720"/>
      </w:pPr>
    </w:lvl>
    <w:lvl w:ilvl="1">
      <w:start w:val="1"/>
      <w:numFmt w:val="decimal"/>
      <w:isLgl/>
      <w:lvlText w:val="%1.%2"/>
      <w:lvlJc w:val="left"/>
      <w:pPr>
        <w:ind w:left="1440" w:hanging="720"/>
      </w:pPr>
    </w:lvl>
    <w:lvl w:ilvl="2">
      <w:start w:val="1"/>
      <w:numFmt w:val="decimal"/>
      <w:isLgl/>
      <w:lvlText w:val="%1.%2.%3"/>
      <w:lvlJc w:val="left"/>
      <w:pPr>
        <w:ind w:left="216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7" w15:restartNumberingAfterBreak="0">
    <w:nsid w:val="35147A4B"/>
    <w:multiLevelType w:val="hybridMultilevel"/>
    <w:tmpl w:val="B930D498"/>
    <w:lvl w:ilvl="0" w:tplc="3B524564">
      <w:start w:val="1"/>
      <w:numFmt w:val="lowerLetter"/>
      <w:lvlText w:val="(%1)"/>
      <w:lvlJc w:val="left"/>
      <w:pPr>
        <w:ind w:left="1080" w:hanging="360"/>
      </w:pPr>
      <w:rPr>
        <w:rFonts w:hint="default"/>
        <w:b w:val="0"/>
        <w:sz w:val="24"/>
        <w:szCs w:val="24"/>
      </w:rPr>
    </w:lvl>
    <w:lvl w:ilvl="1" w:tplc="1E4EE5D8">
      <w:start w:val="1"/>
      <w:numFmt w:val="lowerRoman"/>
      <w:lvlText w:val="(%2)"/>
      <w:lvlJc w:val="left"/>
      <w:pPr>
        <w:ind w:left="1800" w:hanging="360"/>
      </w:pPr>
      <w:rPr>
        <w:rFonts w:ascii="Times New Roman" w:eastAsia="Times New Roman" w:hAnsi="Times New Roman" w:cs="Arial" w:hint="default"/>
      </w:rPr>
    </w:lvl>
    <w:lvl w:ilvl="2" w:tplc="7416D586">
      <w:start w:val="1"/>
      <w:numFmt w:val="lowerLetter"/>
      <w:lvlText w:val="(%3)"/>
      <w:lvlJc w:val="left"/>
      <w:pPr>
        <w:ind w:left="2700" w:hanging="360"/>
      </w:pPr>
      <w:rPr>
        <w:rFonts w:hint="default"/>
      </w:rPr>
    </w:lvl>
    <w:lvl w:ilvl="3" w:tplc="4809000F">
      <w:start w:val="1"/>
      <w:numFmt w:val="decimal"/>
      <w:lvlText w:val="%4."/>
      <w:lvlJc w:val="left"/>
      <w:pPr>
        <w:ind w:left="3240" w:hanging="360"/>
      </w:pPr>
    </w:lvl>
    <w:lvl w:ilvl="4" w:tplc="7416D586">
      <w:start w:val="1"/>
      <w:numFmt w:val="lowerLetter"/>
      <w:lvlText w:val="(%5)"/>
      <w:lvlJc w:val="left"/>
      <w:pPr>
        <w:ind w:left="2520" w:hanging="360"/>
      </w:pPr>
      <w:rPr>
        <w:rFonts w:hint="default"/>
      </w:rPr>
    </w:lvl>
    <w:lvl w:ilvl="5" w:tplc="4809001B">
      <w:start w:val="1"/>
      <w:numFmt w:val="lowerRoman"/>
      <w:lvlText w:val="%6."/>
      <w:lvlJc w:val="right"/>
      <w:pPr>
        <w:ind w:left="4680" w:hanging="180"/>
      </w:pPr>
    </w:lvl>
    <w:lvl w:ilvl="6" w:tplc="8028E40E">
      <w:start w:val="1"/>
      <w:numFmt w:val="upperLetter"/>
      <w:lvlText w:val="(%7)"/>
      <w:lvlJc w:val="left"/>
      <w:rPr>
        <w:rFonts w:hint="default"/>
        <w:color w:val="auto"/>
      </w:r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8" w15:restartNumberingAfterBreak="0">
    <w:nsid w:val="399B26D9"/>
    <w:multiLevelType w:val="hybridMultilevel"/>
    <w:tmpl w:val="11CE8F3E"/>
    <w:lvl w:ilvl="0" w:tplc="7416D586">
      <w:start w:val="1"/>
      <w:numFmt w:val="lowerLetter"/>
      <w:lvlText w:val="(%1)"/>
      <w:lvlJc w:val="left"/>
      <w:pPr>
        <w:ind w:left="2520" w:hanging="360"/>
      </w:pPr>
      <w:rPr>
        <w:rFonts w:hint="default"/>
      </w:rPr>
    </w:lvl>
    <w:lvl w:ilvl="1" w:tplc="48090019" w:tentative="1">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39" w15:restartNumberingAfterBreak="0">
    <w:nsid w:val="3E0B6816"/>
    <w:multiLevelType w:val="multilevel"/>
    <w:tmpl w:val="F65CE04A"/>
    <w:lvl w:ilvl="0">
      <w:start w:val="1"/>
      <w:numFmt w:val="decimal"/>
      <w:pStyle w:val="ListNumber"/>
      <w:lvlText w:val="%1."/>
      <w:lvlJc w:val="left"/>
      <w:pPr>
        <w:tabs>
          <w:tab w:val="num" w:pos="360"/>
        </w:tabs>
        <w:ind w:left="0" w:firstLine="0"/>
      </w:pPr>
    </w:lvl>
    <w:lvl w:ilvl="1">
      <w:start w:val="1"/>
      <w:numFmt w:val="decimal"/>
      <w:pStyle w:val="ListNumber2"/>
      <w:lvlText w:val="%1.%2"/>
      <w:lvlJc w:val="left"/>
      <w:pPr>
        <w:tabs>
          <w:tab w:val="num" w:pos="360"/>
        </w:tabs>
        <w:ind w:left="0" w:firstLine="0"/>
      </w:pPr>
    </w:lvl>
    <w:lvl w:ilvl="2">
      <w:start w:val="1"/>
      <w:numFmt w:val="lowerLetter"/>
      <w:pStyle w:val="ListNumber3"/>
      <w:lvlText w:val="(%3)"/>
      <w:lvlJc w:val="left"/>
      <w:pPr>
        <w:tabs>
          <w:tab w:val="num" w:pos="1070"/>
        </w:tabs>
        <w:ind w:left="710" w:firstLine="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40" w15:restartNumberingAfterBreak="0">
    <w:nsid w:val="40D74B16"/>
    <w:multiLevelType w:val="multilevel"/>
    <w:tmpl w:val="F162CB1A"/>
    <w:lvl w:ilvl="0">
      <w:start w:val="1"/>
      <w:numFmt w:val="lowerLetter"/>
      <w:lvlText w:val="(%1)"/>
      <w:lvlJc w:val="left"/>
      <w:pPr>
        <w:ind w:left="1440" w:hanging="720"/>
      </w:pPr>
    </w:lvl>
    <w:lvl w:ilvl="1">
      <w:start w:val="1"/>
      <w:numFmt w:val="decimal"/>
      <w:isLgl/>
      <w:lvlText w:val="%1.%2"/>
      <w:lvlJc w:val="left"/>
      <w:pPr>
        <w:ind w:left="1440" w:hanging="720"/>
      </w:pPr>
    </w:lvl>
    <w:lvl w:ilvl="2">
      <w:start w:val="1"/>
      <w:numFmt w:val="decimal"/>
      <w:isLgl/>
      <w:lvlText w:val="%1.%2.%3"/>
      <w:lvlJc w:val="left"/>
      <w:pPr>
        <w:ind w:left="216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431E2411"/>
    <w:multiLevelType w:val="hybridMultilevel"/>
    <w:tmpl w:val="C358C3F6"/>
    <w:lvl w:ilvl="0" w:tplc="52841308">
      <w:start w:val="3"/>
      <w:numFmt w:val="decimal"/>
      <w:lvlText w:val="%1."/>
      <w:lvlJc w:val="left"/>
      <w:pPr>
        <w:ind w:left="28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46BC692E"/>
    <w:multiLevelType w:val="hybridMultilevel"/>
    <w:tmpl w:val="ED58EAAE"/>
    <w:lvl w:ilvl="0" w:tplc="7416D586">
      <w:start w:val="1"/>
      <w:numFmt w:val="lowerLetter"/>
      <w:lvlText w:val="(%1)"/>
      <w:lvlJc w:val="left"/>
      <w:pPr>
        <w:ind w:left="2520" w:hanging="360"/>
      </w:pPr>
      <w:rPr>
        <w:rFonts w:hint="default"/>
      </w:rPr>
    </w:lvl>
    <w:lvl w:ilvl="1" w:tplc="48090019" w:tentative="1">
      <w:start w:val="1"/>
      <w:numFmt w:val="lowerLetter"/>
      <w:lvlText w:val="%2."/>
      <w:lvlJc w:val="left"/>
      <w:pPr>
        <w:ind w:left="3240" w:hanging="360"/>
      </w:pPr>
    </w:lvl>
    <w:lvl w:ilvl="2" w:tplc="4809001B">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43" w15:restartNumberingAfterBreak="0">
    <w:nsid w:val="472C19D3"/>
    <w:multiLevelType w:val="hybridMultilevel"/>
    <w:tmpl w:val="A4222C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796094E"/>
    <w:multiLevelType w:val="hybridMultilevel"/>
    <w:tmpl w:val="11CE8F3E"/>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48982B63"/>
    <w:multiLevelType w:val="hybridMultilevel"/>
    <w:tmpl w:val="86AAA404"/>
    <w:lvl w:ilvl="0" w:tplc="D6F64A94">
      <w:start w:val="1"/>
      <w:numFmt w:val="lowerLetter"/>
      <w:lvlText w:val="(%1)"/>
      <w:lvlJc w:val="left"/>
      <w:pPr>
        <w:ind w:left="1440" w:hanging="720"/>
      </w:pPr>
      <w:rPr>
        <w:rFonts w:hint="default"/>
        <w:lang w:val="en-SG"/>
      </w:rPr>
    </w:lvl>
    <w:lvl w:ilvl="1" w:tplc="04090019">
      <w:start w:val="1"/>
      <w:numFmt w:val="lowerLetter"/>
      <w:lvlText w:val="%2."/>
      <w:lvlJc w:val="left"/>
      <w:pPr>
        <w:ind w:left="1440" w:hanging="360"/>
      </w:pPr>
    </w:lvl>
    <w:lvl w:ilvl="2" w:tplc="160C104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C2776D"/>
    <w:multiLevelType w:val="hybridMultilevel"/>
    <w:tmpl w:val="CDE8EC30"/>
    <w:lvl w:ilvl="0" w:tplc="EAEE45A4">
      <w:start w:val="1"/>
      <w:numFmt w:val="decimal"/>
      <w:lvlText w:val="(%1)"/>
      <w:lvlJc w:val="left"/>
      <w:pPr>
        <w:ind w:left="363" w:hanging="363"/>
      </w:pPr>
      <w:rPr>
        <w:sz w:val="22"/>
        <w:szCs w:val="22"/>
      </w:rPr>
    </w:lvl>
    <w:lvl w:ilvl="1" w:tplc="FFFFFFFF">
      <w:start w:val="1"/>
      <w:numFmt w:val="lowerLetter"/>
      <w:lvlText w:val="%2."/>
      <w:lvlJc w:val="left"/>
      <w:pPr>
        <w:ind w:left="1081" w:hanging="360"/>
      </w:pPr>
    </w:lvl>
    <w:lvl w:ilvl="2" w:tplc="FFFFFFFF">
      <w:start w:val="1"/>
      <w:numFmt w:val="lowerRoman"/>
      <w:lvlText w:val="%3."/>
      <w:lvlJc w:val="right"/>
      <w:pPr>
        <w:ind w:left="1801" w:hanging="180"/>
      </w:pPr>
    </w:lvl>
    <w:lvl w:ilvl="3" w:tplc="FFFFFFFF">
      <w:start w:val="1"/>
      <w:numFmt w:val="decimal"/>
      <w:lvlText w:val="%4."/>
      <w:lvlJc w:val="left"/>
      <w:pPr>
        <w:ind w:left="2521" w:hanging="360"/>
      </w:pPr>
    </w:lvl>
    <w:lvl w:ilvl="4" w:tplc="FFFFFFFF">
      <w:start w:val="1"/>
      <w:numFmt w:val="lowerLetter"/>
      <w:lvlText w:val="%5."/>
      <w:lvlJc w:val="left"/>
      <w:pPr>
        <w:ind w:left="3241" w:hanging="360"/>
      </w:pPr>
    </w:lvl>
    <w:lvl w:ilvl="5" w:tplc="FFFFFFFF">
      <w:start w:val="1"/>
      <w:numFmt w:val="lowerRoman"/>
      <w:lvlText w:val="%6."/>
      <w:lvlJc w:val="right"/>
      <w:pPr>
        <w:ind w:left="3961" w:hanging="180"/>
      </w:pPr>
    </w:lvl>
    <w:lvl w:ilvl="6" w:tplc="FFFFFFFF">
      <w:start w:val="1"/>
      <w:numFmt w:val="decimal"/>
      <w:lvlText w:val="%7."/>
      <w:lvlJc w:val="left"/>
      <w:pPr>
        <w:ind w:left="4681" w:hanging="360"/>
      </w:pPr>
    </w:lvl>
    <w:lvl w:ilvl="7" w:tplc="FFFFFFFF">
      <w:start w:val="1"/>
      <w:numFmt w:val="lowerLetter"/>
      <w:lvlText w:val="%8."/>
      <w:lvlJc w:val="left"/>
      <w:pPr>
        <w:ind w:left="5401" w:hanging="360"/>
      </w:pPr>
    </w:lvl>
    <w:lvl w:ilvl="8" w:tplc="FFFFFFFF">
      <w:start w:val="1"/>
      <w:numFmt w:val="lowerRoman"/>
      <w:lvlText w:val="%9."/>
      <w:lvlJc w:val="right"/>
      <w:pPr>
        <w:ind w:left="6121" w:hanging="180"/>
      </w:pPr>
    </w:lvl>
  </w:abstractNum>
  <w:abstractNum w:abstractNumId="47" w15:restartNumberingAfterBreak="0">
    <w:nsid w:val="4C4122FB"/>
    <w:multiLevelType w:val="hybridMultilevel"/>
    <w:tmpl w:val="89D42526"/>
    <w:lvl w:ilvl="0" w:tplc="95182D38">
      <w:start w:val="1"/>
      <w:numFmt w:val="lowerLetter"/>
      <w:lvlText w:val="(%1)"/>
      <w:lvlJc w:val="left"/>
      <w:pPr>
        <w:ind w:left="1080" w:hanging="360"/>
      </w:pPr>
      <w:rPr>
        <w:rFonts w:hint="default"/>
        <w:b w:val="0"/>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8" w15:restartNumberingAfterBreak="0">
    <w:nsid w:val="4CD54A81"/>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F21772D"/>
    <w:multiLevelType w:val="hybridMultilevel"/>
    <w:tmpl w:val="EE643690"/>
    <w:lvl w:ilvl="0" w:tplc="FFFFFFFF">
      <w:start w:val="1"/>
      <w:numFmt w:val="decimal"/>
      <w:lvlText w:val="(%1)"/>
      <w:lvlJc w:val="left"/>
      <w:pPr>
        <w:ind w:left="363" w:hanging="363"/>
      </w:pPr>
    </w:lvl>
    <w:lvl w:ilvl="1" w:tplc="FFFFFFFF">
      <w:start w:val="1"/>
      <w:numFmt w:val="lowerLetter"/>
      <w:lvlText w:val="%2."/>
      <w:lvlJc w:val="left"/>
      <w:pPr>
        <w:ind w:left="1081" w:hanging="360"/>
      </w:pPr>
    </w:lvl>
    <w:lvl w:ilvl="2" w:tplc="FFFFFFFF">
      <w:start w:val="1"/>
      <w:numFmt w:val="lowerRoman"/>
      <w:lvlText w:val="%3."/>
      <w:lvlJc w:val="right"/>
      <w:pPr>
        <w:ind w:left="1801" w:hanging="180"/>
      </w:pPr>
    </w:lvl>
    <w:lvl w:ilvl="3" w:tplc="FFFFFFFF">
      <w:start w:val="1"/>
      <w:numFmt w:val="decimal"/>
      <w:lvlText w:val="%4."/>
      <w:lvlJc w:val="left"/>
      <w:pPr>
        <w:ind w:left="2521" w:hanging="360"/>
      </w:pPr>
    </w:lvl>
    <w:lvl w:ilvl="4" w:tplc="FFFFFFFF">
      <w:start w:val="1"/>
      <w:numFmt w:val="lowerLetter"/>
      <w:lvlText w:val="%5."/>
      <w:lvlJc w:val="left"/>
      <w:pPr>
        <w:ind w:left="3241" w:hanging="360"/>
      </w:pPr>
    </w:lvl>
    <w:lvl w:ilvl="5" w:tplc="FFFFFFFF">
      <w:start w:val="1"/>
      <w:numFmt w:val="lowerRoman"/>
      <w:lvlText w:val="%6."/>
      <w:lvlJc w:val="right"/>
      <w:pPr>
        <w:ind w:left="3961" w:hanging="180"/>
      </w:pPr>
    </w:lvl>
    <w:lvl w:ilvl="6" w:tplc="FFFFFFFF">
      <w:start w:val="1"/>
      <w:numFmt w:val="decimal"/>
      <w:lvlText w:val="%7."/>
      <w:lvlJc w:val="left"/>
      <w:pPr>
        <w:ind w:left="4681" w:hanging="360"/>
      </w:pPr>
    </w:lvl>
    <w:lvl w:ilvl="7" w:tplc="FFFFFFFF">
      <w:start w:val="1"/>
      <w:numFmt w:val="lowerLetter"/>
      <w:lvlText w:val="%8."/>
      <w:lvlJc w:val="left"/>
      <w:pPr>
        <w:ind w:left="5401" w:hanging="360"/>
      </w:pPr>
    </w:lvl>
    <w:lvl w:ilvl="8" w:tplc="FFFFFFFF">
      <w:start w:val="1"/>
      <w:numFmt w:val="lowerRoman"/>
      <w:lvlText w:val="%9."/>
      <w:lvlJc w:val="right"/>
      <w:pPr>
        <w:ind w:left="6121" w:hanging="180"/>
      </w:pPr>
    </w:lvl>
  </w:abstractNum>
  <w:abstractNum w:abstractNumId="50" w15:restartNumberingAfterBreak="0">
    <w:nsid w:val="4FD90DA2"/>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1DB7338"/>
    <w:multiLevelType w:val="singleLevel"/>
    <w:tmpl w:val="BA2CD368"/>
    <w:lvl w:ilvl="0">
      <w:start w:val="1"/>
      <w:numFmt w:val="lowerLetter"/>
      <w:pStyle w:val="alpha1"/>
      <w:lvlText w:val="(%1)"/>
      <w:lvlJc w:val="left"/>
      <w:pPr>
        <w:tabs>
          <w:tab w:val="num" w:pos="624"/>
        </w:tabs>
        <w:ind w:left="624" w:hanging="624"/>
      </w:pPr>
      <w:rPr>
        <w:rFonts w:ascii="Arial" w:hAnsi="Arial" w:hint="default"/>
        <w:b w:val="0"/>
        <w:i w:val="0"/>
        <w:sz w:val="20"/>
      </w:rPr>
    </w:lvl>
  </w:abstractNum>
  <w:abstractNum w:abstractNumId="52" w15:restartNumberingAfterBreak="0">
    <w:nsid w:val="521D6339"/>
    <w:multiLevelType w:val="hybridMultilevel"/>
    <w:tmpl w:val="D0D87F2A"/>
    <w:lvl w:ilvl="0" w:tplc="9FA64FD6">
      <w:start w:val="1"/>
      <w:numFmt w:val="lowerLetter"/>
      <w:lvlText w:val="(%1)"/>
      <w:lvlJc w:val="left"/>
      <w:pPr>
        <w:ind w:left="1080" w:hanging="360"/>
      </w:pPr>
      <w:rPr>
        <w:rFonts w:hint="default"/>
        <w:b w:val="0"/>
        <w:sz w:val="24"/>
        <w:szCs w:val="24"/>
        <w:lang w:val="en-SG"/>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3" w15:restartNumberingAfterBreak="0">
    <w:nsid w:val="523157FA"/>
    <w:multiLevelType w:val="hybridMultilevel"/>
    <w:tmpl w:val="F312A9FA"/>
    <w:lvl w:ilvl="0" w:tplc="A452912E">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160C104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4C7754"/>
    <w:multiLevelType w:val="hybridMultilevel"/>
    <w:tmpl w:val="6CDA82D8"/>
    <w:lvl w:ilvl="0" w:tplc="7416D586">
      <w:start w:val="1"/>
      <w:numFmt w:val="lowerLetter"/>
      <w:lvlText w:val="(%1)"/>
      <w:lvlJc w:val="left"/>
      <w:pPr>
        <w:ind w:left="5400" w:hanging="360"/>
      </w:pPr>
      <w:rPr>
        <w:rFonts w:hint="default"/>
      </w:rPr>
    </w:lvl>
    <w:lvl w:ilvl="1" w:tplc="48090019" w:tentative="1">
      <w:start w:val="1"/>
      <w:numFmt w:val="lowerLetter"/>
      <w:lvlText w:val="%2."/>
      <w:lvlJc w:val="left"/>
      <w:pPr>
        <w:ind w:left="6120" w:hanging="360"/>
      </w:pPr>
    </w:lvl>
    <w:lvl w:ilvl="2" w:tplc="4809001B" w:tentative="1">
      <w:start w:val="1"/>
      <w:numFmt w:val="lowerRoman"/>
      <w:lvlText w:val="%3."/>
      <w:lvlJc w:val="right"/>
      <w:pPr>
        <w:ind w:left="6840" w:hanging="180"/>
      </w:pPr>
    </w:lvl>
    <w:lvl w:ilvl="3" w:tplc="4809000F" w:tentative="1">
      <w:start w:val="1"/>
      <w:numFmt w:val="decimal"/>
      <w:lvlText w:val="%4."/>
      <w:lvlJc w:val="left"/>
      <w:pPr>
        <w:ind w:left="7560" w:hanging="360"/>
      </w:pPr>
    </w:lvl>
    <w:lvl w:ilvl="4" w:tplc="48090019" w:tentative="1">
      <w:start w:val="1"/>
      <w:numFmt w:val="lowerLetter"/>
      <w:lvlText w:val="%5."/>
      <w:lvlJc w:val="left"/>
      <w:pPr>
        <w:ind w:left="8280" w:hanging="360"/>
      </w:pPr>
    </w:lvl>
    <w:lvl w:ilvl="5" w:tplc="4809001B" w:tentative="1">
      <w:start w:val="1"/>
      <w:numFmt w:val="lowerRoman"/>
      <w:lvlText w:val="%6."/>
      <w:lvlJc w:val="right"/>
      <w:pPr>
        <w:ind w:left="9000" w:hanging="180"/>
      </w:pPr>
    </w:lvl>
    <w:lvl w:ilvl="6" w:tplc="4809000F" w:tentative="1">
      <w:start w:val="1"/>
      <w:numFmt w:val="decimal"/>
      <w:lvlText w:val="%7."/>
      <w:lvlJc w:val="left"/>
      <w:pPr>
        <w:ind w:left="9720" w:hanging="360"/>
      </w:pPr>
    </w:lvl>
    <w:lvl w:ilvl="7" w:tplc="48090019" w:tentative="1">
      <w:start w:val="1"/>
      <w:numFmt w:val="lowerLetter"/>
      <w:lvlText w:val="%8."/>
      <w:lvlJc w:val="left"/>
      <w:pPr>
        <w:ind w:left="10440" w:hanging="360"/>
      </w:pPr>
    </w:lvl>
    <w:lvl w:ilvl="8" w:tplc="4809001B" w:tentative="1">
      <w:start w:val="1"/>
      <w:numFmt w:val="lowerRoman"/>
      <w:lvlText w:val="%9."/>
      <w:lvlJc w:val="right"/>
      <w:pPr>
        <w:ind w:left="11160" w:hanging="180"/>
      </w:pPr>
    </w:lvl>
  </w:abstractNum>
  <w:abstractNum w:abstractNumId="55" w15:restartNumberingAfterBreak="0">
    <w:nsid w:val="53B467C4"/>
    <w:multiLevelType w:val="hybridMultilevel"/>
    <w:tmpl w:val="47B09F52"/>
    <w:lvl w:ilvl="0" w:tplc="5DC23FDA">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53D55157"/>
    <w:multiLevelType w:val="hybridMultilevel"/>
    <w:tmpl w:val="322047E2"/>
    <w:lvl w:ilvl="0" w:tplc="EB829162">
      <w:start w:val="1"/>
      <w:numFmt w:val="decimal"/>
      <w:lvlText w:val="1.%1."/>
      <w:lvlJc w:val="left"/>
      <w:pPr>
        <w:ind w:left="720" w:hanging="720"/>
      </w:pPr>
      <w:rPr>
        <w:rFonts w:hint="default"/>
      </w:rPr>
    </w:lvl>
    <w:lvl w:ilvl="1" w:tplc="04090019">
      <w:start w:val="1"/>
      <w:numFmt w:val="lowerLetter"/>
      <w:lvlText w:val="%2."/>
      <w:lvlJc w:val="left"/>
      <w:pPr>
        <w:ind w:left="1440" w:hanging="360"/>
      </w:pPr>
    </w:lvl>
    <w:lvl w:ilvl="2" w:tplc="A452912E">
      <w:start w:val="1"/>
      <w:numFmt w:val="lowerLetter"/>
      <w:lvlText w:val="(%3)"/>
      <w:lvlJc w:val="left"/>
      <w:pPr>
        <w:ind w:left="1440" w:hanging="720"/>
      </w:pPr>
      <w:rPr>
        <w:rFonts w:hint="default"/>
      </w:rPr>
    </w:lvl>
    <w:lvl w:ilvl="3" w:tplc="1E4EE5D8">
      <w:start w:val="1"/>
      <w:numFmt w:val="lowerRoman"/>
      <w:lvlText w:val="(%4)"/>
      <w:lvlJc w:val="left"/>
      <w:pPr>
        <w:ind w:left="2880" w:hanging="360"/>
      </w:pPr>
      <w:rPr>
        <w:rFonts w:ascii="Times New Roman" w:eastAsia="Times New Roman" w:hAnsi="Times New Roman"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503E00"/>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65D7804"/>
    <w:multiLevelType w:val="hybridMultilevel"/>
    <w:tmpl w:val="3FA4FA5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7C4517B"/>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ACE6A4B"/>
    <w:multiLevelType w:val="hybridMultilevel"/>
    <w:tmpl w:val="0FB60726"/>
    <w:lvl w:ilvl="0" w:tplc="D6F4E980">
      <w:start w:val="2"/>
      <w:numFmt w:val="lowerLetter"/>
      <w:lvlText w:val="(%1)"/>
      <w:lvlJc w:val="left"/>
      <w:pPr>
        <w:ind w:left="114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61" w15:restartNumberingAfterBreak="0">
    <w:nsid w:val="5AF52366"/>
    <w:multiLevelType w:val="hybridMultilevel"/>
    <w:tmpl w:val="4CD4E158"/>
    <w:lvl w:ilvl="0" w:tplc="A452912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1A24C9"/>
    <w:multiLevelType w:val="hybridMultilevel"/>
    <w:tmpl w:val="2966A9CA"/>
    <w:lvl w:ilvl="0" w:tplc="7416D586">
      <w:start w:val="1"/>
      <w:numFmt w:val="lowerLetter"/>
      <w:lvlText w:val="(%1)"/>
      <w:lvlJc w:val="left"/>
      <w:pPr>
        <w:ind w:left="2520" w:hanging="360"/>
      </w:pPr>
      <w:rPr>
        <w:rFonts w:hint="default"/>
      </w:rPr>
    </w:lvl>
    <w:lvl w:ilvl="1" w:tplc="48090019" w:tentative="1">
      <w:start w:val="1"/>
      <w:numFmt w:val="lowerLetter"/>
      <w:lvlText w:val="%2."/>
      <w:lvlJc w:val="left"/>
      <w:pPr>
        <w:ind w:left="3240" w:hanging="360"/>
      </w:pPr>
    </w:lvl>
    <w:lvl w:ilvl="2" w:tplc="4809001B">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63" w15:restartNumberingAfterBreak="0">
    <w:nsid w:val="5E647B9B"/>
    <w:multiLevelType w:val="hybridMultilevel"/>
    <w:tmpl w:val="6A1082FE"/>
    <w:lvl w:ilvl="0" w:tplc="8028E40E">
      <w:start w:val="1"/>
      <w:numFmt w:val="upperLetter"/>
      <w:lvlText w:val="(%1)"/>
      <w:lvlJc w:val="left"/>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4" w15:restartNumberingAfterBreak="0">
    <w:nsid w:val="62AB7F99"/>
    <w:multiLevelType w:val="hybridMultilevel"/>
    <w:tmpl w:val="4CD4E158"/>
    <w:lvl w:ilvl="0" w:tplc="A452912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CA6520"/>
    <w:multiLevelType w:val="hybridMultilevel"/>
    <w:tmpl w:val="715668D2"/>
    <w:lvl w:ilvl="0" w:tplc="9FA64FD6">
      <w:start w:val="1"/>
      <w:numFmt w:val="lowerLetter"/>
      <w:lvlText w:val="(%1)"/>
      <w:lvlJc w:val="left"/>
      <w:pPr>
        <w:ind w:left="1080" w:hanging="360"/>
      </w:pPr>
      <w:rPr>
        <w:rFonts w:hint="default"/>
        <w:b w:val="0"/>
        <w:sz w:val="24"/>
        <w:szCs w:val="24"/>
        <w:lang w:val="en-SG"/>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6" w15:restartNumberingAfterBreak="0">
    <w:nsid w:val="653276C3"/>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76D1A69"/>
    <w:multiLevelType w:val="hybridMultilevel"/>
    <w:tmpl w:val="77B4D410"/>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8DE5DFE"/>
    <w:multiLevelType w:val="hybridMultilevel"/>
    <w:tmpl w:val="76A61A0C"/>
    <w:lvl w:ilvl="0" w:tplc="33AA5F5C">
      <w:start w:val="1"/>
      <w:numFmt w:val="lowerRoman"/>
      <w:lvlText w:val="(%1)"/>
      <w:lvlJc w:val="left"/>
      <w:pPr>
        <w:ind w:left="1800" w:hanging="360"/>
      </w:pPr>
      <w:rPr>
        <w:rFonts w:ascii="Times New Roman" w:eastAsia="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2F6353"/>
    <w:multiLevelType w:val="hybridMultilevel"/>
    <w:tmpl w:val="7D687C5E"/>
    <w:lvl w:ilvl="0" w:tplc="30E4FB3A">
      <w:start w:val="3"/>
      <w:numFmt w:val="decimal"/>
      <w:lvlText w:val="%1."/>
      <w:lvlJc w:val="left"/>
      <w:pPr>
        <w:ind w:left="28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0" w15:restartNumberingAfterBreak="0">
    <w:nsid w:val="6A737E38"/>
    <w:multiLevelType w:val="hybridMultilevel"/>
    <w:tmpl w:val="E280D7C8"/>
    <w:lvl w:ilvl="0" w:tplc="52585E22">
      <w:start w:val="1"/>
      <w:numFmt w:val="decimal"/>
      <w:pStyle w:val="Schedule"/>
      <w:lvlText w:val="Schedule %1"/>
      <w:lvlJc w:val="left"/>
      <w:pPr>
        <w:ind w:left="720" w:hanging="360"/>
      </w:pPr>
      <w:rPr>
        <w:rFonts w:ascii="Times New Roman Bold" w:hAnsi="Times New Roman Bold" w:hint="default"/>
        <w:b/>
        <w:i w:val="0"/>
        <w:caps/>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1" w15:restartNumberingAfterBreak="0">
    <w:nsid w:val="6AF75190"/>
    <w:multiLevelType w:val="hybridMultilevel"/>
    <w:tmpl w:val="76A61A0C"/>
    <w:lvl w:ilvl="0" w:tplc="33AA5F5C">
      <w:start w:val="1"/>
      <w:numFmt w:val="lowerRoman"/>
      <w:lvlText w:val="(%1)"/>
      <w:lvlJc w:val="left"/>
      <w:pPr>
        <w:ind w:left="1800" w:hanging="360"/>
      </w:pPr>
      <w:rPr>
        <w:rFonts w:ascii="Times New Roman" w:eastAsia="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203B56"/>
    <w:multiLevelType w:val="hybridMultilevel"/>
    <w:tmpl w:val="03A2A6F6"/>
    <w:lvl w:ilvl="0" w:tplc="30F8F6C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15:restartNumberingAfterBreak="0">
    <w:nsid w:val="6D75737A"/>
    <w:multiLevelType w:val="hybridMultilevel"/>
    <w:tmpl w:val="34445B8E"/>
    <w:lvl w:ilvl="0" w:tplc="2EE2F4D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4" w15:restartNumberingAfterBreak="0">
    <w:nsid w:val="6E854275"/>
    <w:multiLevelType w:val="hybridMultilevel"/>
    <w:tmpl w:val="47142DE2"/>
    <w:lvl w:ilvl="0" w:tplc="FFFFFFFF">
      <w:start w:val="1"/>
      <w:numFmt w:val="lowerLetter"/>
      <w:lvlText w:val="(%1)"/>
      <w:lvlJc w:val="left"/>
      <w:pPr>
        <w:ind w:left="1080" w:hanging="360"/>
      </w:pPr>
      <w:rPr>
        <w:rFonts w:hint="default"/>
        <w:b w:val="0"/>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FBE1569"/>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0D26C9B"/>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1587AEA"/>
    <w:multiLevelType w:val="hybridMultilevel"/>
    <w:tmpl w:val="77B4D41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1A04E62"/>
    <w:multiLevelType w:val="hybridMultilevel"/>
    <w:tmpl w:val="79F2BBB8"/>
    <w:lvl w:ilvl="0" w:tplc="9FA64FD6">
      <w:start w:val="1"/>
      <w:numFmt w:val="lowerLetter"/>
      <w:lvlText w:val="(%1)"/>
      <w:lvlJc w:val="left"/>
      <w:pPr>
        <w:ind w:left="720" w:hanging="360"/>
      </w:pPr>
      <w:rPr>
        <w:rFonts w:hint="default"/>
        <w:b w:val="0"/>
        <w:sz w:val="24"/>
        <w:szCs w:val="24"/>
        <w:lang w:val="en-SG"/>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9" w15:restartNumberingAfterBreak="0">
    <w:nsid w:val="722E2E2E"/>
    <w:multiLevelType w:val="multilevel"/>
    <w:tmpl w:val="F162CB1A"/>
    <w:lvl w:ilvl="0">
      <w:start w:val="1"/>
      <w:numFmt w:val="lowerLetter"/>
      <w:lvlText w:val="(%1)"/>
      <w:lvlJc w:val="left"/>
      <w:pPr>
        <w:ind w:left="1440" w:hanging="720"/>
      </w:pPr>
    </w:lvl>
    <w:lvl w:ilvl="1">
      <w:start w:val="1"/>
      <w:numFmt w:val="decimal"/>
      <w:isLgl/>
      <w:lvlText w:val="%1.%2"/>
      <w:lvlJc w:val="left"/>
      <w:pPr>
        <w:ind w:left="1440" w:hanging="720"/>
      </w:pPr>
    </w:lvl>
    <w:lvl w:ilvl="2">
      <w:start w:val="1"/>
      <w:numFmt w:val="decimal"/>
      <w:isLgl/>
      <w:lvlText w:val="%1.%2.%3"/>
      <w:lvlJc w:val="left"/>
      <w:pPr>
        <w:ind w:left="216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0" w15:restartNumberingAfterBreak="0">
    <w:nsid w:val="73FF4CD0"/>
    <w:multiLevelType w:val="hybridMultilevel"/>
    <w:tmpl w:val="88F81902"/>
    <w:lvl w:ilvl="0" w:tplc="FB9C271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1" w15:restartNumberingAfterBreak="0">
    <w:nsid w:val="76E7511B"/>
    <w:multiLevelType w:val="hybridMultilevel"/>
    <w:tmpl w:val="70BC5DC0"/>
    <w:lvl w:ilvl="0" w:tplc="7416D58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2" w15:restartNumberingAfterBreak="0">
    <w:nsid w:val="77071420"/>
    <w:multiLevelType w:val="hybridMultilevel"/>
    <w:tmpl w:val="F312A9FA"/>
    <w:lvl w:ilvl="0" w:tplc="FFFFFFFF">
      <w:start w:val="1"/>
      <w:numFmt w:val="lowerLetter"/>
      <w:lvlText w:val="(%1)"/>
      <w:lvlJc w:val="left"/>
      <w:pPr>
        <w:ind w:left="1440" w:hanging="720"/>
      </w:pPr>
      <w:rPr>
        <w:rFonts w:hint="default"/>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55411B"/>
    <w:multiLevelType w:val="hybridMultilevel"/>
    <w:tmpl w:val="89D42526"/>
    <w:lvl w:ilvl="0" w:tplc="95182D38">
      <w:start w:val="1"/>
      <w:numFmt w:val="lowerLetter"/>
      <w:lvlText w:val="(%1)"/>
      <w:lvlJc w:val="left"/>
      <w:pPr>
        <w:ind w:left="1080" w:hanging="360"/>
      </w:pPr>
      <w:rPr>
        <w:rFonts w:hint="default"/>
        <w:b w:val="0"/>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4" w15:restartNumberingAfterBreak="0">
    <w:nsid w:val="77D6189F"/>
    <w:multiLevelType w:val="hybridMultilevel"/>
    <w:tmpl w:val="47142DE2"/>
    <w:lvl w:ilvl="0" w:tplc="FFFFFFFF">
      <w:start w:val="1"/>
      <w:numFmt w:val="lowerLetter"/>
      <w:lvlText w:val="(%1)"/>
      <w:lvlJc w:val="left"/>
      <w:pPr>
        <w:ind w:left="1080" w:hanging="360"/>
      </w:pPr>
      <w:rPr>
        <w:rFonts w:hint="default"/>
        <w:b w:val="0"/>
      </w:rPr>
    </w:lvl>
    <w:lvl w:ilvl="1" w:tplc="160C104E">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78383ED9"/>
    <w:multiLevelType w:val="multilevel"/>
    <w:tmpl w:val="6BECAD2E"/>
    <w:lvl w:ilvl="0">
      <w:start w:val="1"/>
      <w:numFmt w:val="decimal"/>
      <w:pStyle w:val="Heading1"/>
      <w:lvlText w:val="%1."/>
      <w:lvlJc w:val="left"/>
      <w:pPr>
        <w:ind w:left="3698" w:hanging="720"/>
      </w:pPr>
      <w:rPr>
        <w:rFonts w:ascii="Times New Roman" w:hAnsi="Times New Roman" w:hint="default"/>
        <w:b/>
        <w:sz w:val="24"/>
      </w:rPr>
    </w:lvl>
    <w:lvl w:ilvl="1">
      <w:start w:val="1"/>
      <w:numFmt w:val="decimal"/>
      <w:pStyle w:val="Heading2"/>
      <w:lvlText w:val="%1.%2"/>
      <w:lvlJc w:val="left"/>
      <w:pPr>
        <w:tabs>
          <w:tab w:val="num" w:pos="2847"/>
        </w:tabs>
        <w:ind w:left="2847" w:hanging="720"/>
      </w:pPr>
      <w:rPr>
        <w:rFonts w:ascii="Times New Roman" w:hAnsi="Times New Roman" w:hint="default"/>
        <w:b w:val="0"/>
        <w:i w:val="0"/>
        <w:strike w:val="0"/>
        <w:color w:val="auto"/>
        <w:sz w:val="24"/>
      </w:rPr>
    </w:lvl>
    <w:lvl w:ilvl="2">
      <w:start w:val="1"/>
      <w:numFmt w:val="lowerLetter"/>
      <w:pStyle w:val="Heading3"/>
      <w:suff w:val="space"/>
      <w:lvlText w:val="(%3)"/>
      <w:lvlJc w:val="left"/>
      <w:pPr>
        <w:ind w:left="720" w:hanging="720"/>
      </w:pPr>
      <w:rPr>
        <w:rFonts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color w:val="auto"/>
        <w:sz w:val="24"/>
      </w:rPr>
    </w:lvl>
    <w:lvl w:ilvl="4">
      <w:start w:val="1"/>
      <w:numFmt w:val="lowerLetter"/>
      <w:pStyle w:val="Heading5"/>
      <w:lvlText w:val="(%5)"/>
      <w:lvlJc w:val="left"/>
      <w:pPr>
        <w:tabs>
          <w:tab w:val="num" w:pos="2160"/>
        </w:tabs>
        <w:ind w:left="2160" w:hanging="720"/>
      </w:pPr>
      <w:rPr>
        <w:rFonts w:hint="default"/>
        <w:b w:val="0"/>
        <w:i w:val="0"/>
        <w:sz w:val="24"/>
      </w:rPr>
    </w:lvl>
    <w:lvl w:ilvl="5">
      <w:start w:val="2"/>
      <w:numFmt w:val="lowerLetter"/>
      <w:lvlText w:val="(%6)"/>
      <w:lvlJc w:val="left"/>
      <w:pPr>
        <w:ind w:left="2520" w:hanging="360"/>
      </w:pPr>
      <w:rPr>
        <w:rFonts w:hint="default"/>
      </w:rPr>
    </w:lvl>
    <w:lvl w:ilvl="6">
      <w:start w:val="1"/>
      <w:numFmt w:val="upperRoman"/>
      <w:lvlText w:val="(%7)"/>
      <w:lvlJc w:val="left"/>
      <w:pPr>
        <w:tabs>
          <w:tab w:val="num" w:pos="3600"/>
        </w:tabs>
        <w:ind w:left="3600" w:hanging="720"/>
      </w:pPr>
      <w:rPr>
        <w:rFonts w:ascii="Times New Roman" w:hAnsi="Times New Roman"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8F594C"/>
    <w:multiLevelType w:val="hybridMultilevel"/>
    <w:tmpl w:val="47142DE2"/>
    <w:lvl w:ilvl="0" w:tplc="FFFFFFFF">
      <w:start w:val="1"/>
      <w:numFmt w:val="lowerLetter"/>
      <w:lvlText w:val="(%1)"/>
      <w:lvlJc w:val="left"/>
      <w:pPr>
        <w:ind w:left="1080" w:hanging="360"/>
      </w:pPr>
      <w:rPr>
        <w:rFonts w:hint="default"/>
        <w:b w:val="0"/>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BF668C7"/>
    <w:multiLevelType w:val="hybridMultilevel"/>
    <w:tmpl w:val="89D42526"/>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7EC475E5"/>
    <w:multiLevelType w:val="hybridMultilevel"/>
    <w:tmpl w:val="7F427AE2"/>
    <w:lvl w:ilvl="0" w:tplc="BF56B68C">
      <w:start w:val="1"/>
      <w:numFmt w:val="decimal"/>
      <w:lvlText w:val="(%1)"/>
      <w:lvlJc w:val="left"/>
      <w:pPr>
        <w:ind w:left="363" w:hanging="363"/>
      </w:pPr>
      <w:rPr>
        <w:rFonts w:cs="Times New Roman"/>
        <w:color w:val="auto"/>
        <w:sz w:val="22"/>
        <w:szCs w:val="22"/>
      </w:rPr>
    </w:lvl>
    <w:lvl w:ilvl="1" w:tplc="FFFFFFFF">
      <w:start w:val="1"/>
      <w:numFmt w:val="lowerLetter"/>
      <w:lvlText w:val="%2."/>
      <w:lvlJc w:val="left"/>
      <w:pPr>
        <w:ind w:left="1081" w:hanging="360"/>
      </w:pPr>
      <w:rPr>
        <w:rFonts w:cs="Times New Roman"/>
      </w:rPr>
    </w:lvl>
    <w:lvl w:ilvl="2" w:tplc="FFFFFFFF">
      <w:start w:val="1"/>
      <w:numFmt w:val="lowerRoman"/>
      <w:lvlText w:val="%3."/>
      <w:lvlJc w:val="right"/>
      <w:pPr>
        <w:ind w:left="1801" w:hanging="180"/>
      </w:pPr>
      <w:rPr>
        <w:rFonts w:cs="Times New Roman"/>
      </w:rPr>
    </w:lvl>
    <w:lvl w:ilvl="3" w:tplc="FFFFFFFF">
      <w:start w:val="1"/>
      <w:numFmt w:val="decimal"/>
      <w:lvlText w:val="%4."/>
      <w:lvlJc w:val="left"/>
      <w:pPr>
        <w:ind w:left="2521" w:hanging="360"/>
      </w:pPr>
      <w:rPr>
        <w:rFonts w:cs="Times New Roman"/>
      </w:rPr>
    </w:lvl>
    <w:lvl w:ilvl="4" w:tplc="FFFFFFFF">
      <w:start w:val="1"/>
      <w:numFmt w:val="lowerLetter"/>
      <w:lvlText w:val="%5."/>
      <w:lvlJc w:val="left"/>
      <w:pPr>
        <w:ind w:left="3241" w:hanging="360"/>
      </w:pPr>
      <w:rPr>
        <w:rFonts w:cs="Times New Roman"/>
      </w:rPr>
    </w:lvl>
    <w:lvl w:ilvl="5" w:tplc="FFFFFFFF">
      <w:start w:val="1"/>
      <w:numFmt w:val="lowerRoman"/>
      <w:lvlText w:val="%6."/>
      <w:lvlJc w:val="right"/>
      <w:pPr>
        <w:ind w:left="3961" w:hanging="180"/>
      </w:pPr>
      <w:rPr>
        <w:rFonts w:cs="Times New Roman"/>
      </w:rPr>
    </w:lvl>
    <w:lvl w:ilvl="6" w:tplc="FFFFFFFF">
      <w:start w:val="1"/>
      <w:numFmt w:val="decimal"/>
      <w:lvlText w:val="%7."/>
      <w:lvlJc w:val="left"/>
      <w:pPr>
        <w:ind w:left="4681" w:hanging="360"/>
      </w:pPr>
      <w:rPr>
        <w:rFonts w:cs="Times New Roman"/>
      </w:rPr>
    </w:lvl>
    <w:lvl w:ilvl="7" w:tplc="FFFFFFFF">
      <w:start w:val="1"/>
      <w:numFmt w:val="lowerLetter"/>
      <w:lvlText w:val="%8."/>
      <w:lvlJc w:val="left"/>
      <w:pPr>
        <w:ind w:left="5401" w:hanging="360"/>
      </w:pPr>
      <w:rPr>
        <w:rFonts w:cs="Times New Roman"/>
      </w:rPr>
    </w:lvl>
    <w:lvl w:ilvl="8" w:tplc="FFFFFFFF">
      <w:start w:val="1"/>
      <w:numFmt w:val="lowerRoman"/>
      <w:lvlText w:val="%9."/>
      <w:lvlJc w:val="right"/>
      <w:pPr>
        <w:ind w:left="6121" w:hanging="180"/>
      </w:pPr>
      <w:rPr>
        <w:rFonts w:cs="Times New Roman"/>
      </w:rPr>
    </w:lvl>
  </w:abstractNum>
  <w:num w:numId="1" w16cid:durableId="12998729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2704216">
    <w:abstractNumId w:val="22"/>
  </w:num>
  <w:num w:numId="3" w16cid:durableId="670109013">
    <w:abstractNumId w:val="23"/>
  </w:num>
  <w:num w:numId="4" w16cid:durableId="1481389289">
    <w:abstractNumId w:val="23"/>
  </w:num>
  <w:num w:numId="5" w16cid:durableId="1957173126">
    <w:abstractNumId w:val="9"/>
  </w:num>
  <w:num w:numId="6" w16cid:durableId="1541748187">
    <w:abstractNumId w:val="70"/>
  </w:num>
  <w:num w:numId="7" w16cid:durableId="364331873">
    <w:abstractNumId w:val="13"/>
  </w:num>
  <w:num w:numId="8" w16cid:durableId="1206410496">
    <w:abstractNumId w:val="2"/>
  </w:num>
  <w:num w:numId="9" w16cid:durableId="116027466">
    <w:abstractNumId w:val="51"/>
  </w:num>
  <w:num w:numId="10" w16cid:durableId="1714959651">
    <w:abstractNumId w:val="25"/>
  </w:num>
  <w:num w:numId="11" w16cid:durableId="238369835">
    <w:abstractNumId w:val="52"/>
  </w:num>
  <w:num w:numId="12" w16cid:durableId="1472282962">
    <w:abstractNumId w:val="29"/>
  </w:num>
  <w:num w:numId="13" w16cid:durableId="360010595">
    <w:abstractNumId w:val="55"/>
  </w:num>
  <w:num w:numId="14" w16cid:durableId="963343551">
    <w:abstractNumId w:val="56"/>
  </w:num>
  <w:num w:numId="15" w16cid:durableId="1344356578">
    <w:abstractNumId w:val="61"/>
  </w:num>
  <w:num w:numId="16" w16cid:durableId="1959682932">
    <w:abstractNumId w:val="4"/>
  </w:num>
  <w:num w:numId="17" w16cid:durableId="11555325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468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0944931">
    <w:abstractNumId w:val="64"/>
  </w:num>
  <w:num w:numId="20" w16cid:durableId="2082242270">
    <w:abstractNumId w:val="21"/>
  </w:num>
  <w:num w:numId="21" w16cid:durableId="177349690">
    <w:abstractNumId w:val="47"/>
  </w:num>
  <w:num w:numId="22" w16cid:durableId="2107574821">
    <w:abstractNumId w:val="16"/>
  </w:num>
  <w:num w:numId="23" w16cid:durableId="1785420058">
    <w:abstractNumId w:val="32"/>
  </w:num>
  <w:num w:numId="24" w16cid:durableId="172231988">
    <w:abstractNumId w:val="40"/>
  </w:num>
  <w:num w:numId="25" w16cid:durableId="845435943">
    <w:abstractNumId w:val="30"/>
  </w:num>
  <w:num w:numId="26" w16cid:durableId="239484475">
    <w:abstractNumId w:val="27"/>
  </w:num>
  <w:num w:numId="27" w16cid:durableId="1120612048">
    <w:abstractNumId w:val="18"/>
  </w:num>
  <w:num w:numId="28" w16cid:durableId="2078242428">
    <w:abstractNumId w:val="65"/>
  </w:num>
  <w:num w:numId="29" w16cid:durableId="332879552">
    <w:abstractNumId w:val="83"/>
  </w:num>
  <w:num w:numId="30" w16cid:durableId="1020551024">
    <w:abstractNumId w:val="17"/>
  </w:num>
  <w:num w:numId="31" w16cid:durableId="1119303420">
    <w:abstractNumId w:val="71"/>
  </w:num>
  <w:num w:numId="32" w16cid:durableId="157119371">
    <w:abstractNumId w:val="68"/>
  </w:num>
  <w:num w:numId="33" w16cid:durableId="1241602053">
    <w:abstractNumId w:val="37"/>
  </w:num>
  <w:num w:numId="34" w16cid:durableId="566771789">
    <w:abstractNumId w:val="45"/>
  </w:num>
  <w:num w:numId="35" w16cid:durableId="1691683282">
    <w:abstractNumId w:val="26"/>
  </w:num>
  <w:num w:numId="36" w16cid:durableId="159934330">
    <w:abstractNumId w:val="14"/>
  </w:num>
  <w:num w:numId="37" w16cid:durableId="439683598">
    <w:abstractNumId w:val="0"/>
  </w:num>
  <w:num w:numId="38" w16cid:durableId="1993867894">
    <w:abstractNumId w:val="53"/>
  </w:num>
  <w:num w:numId="39" w16cid:durableId="550774011">
    <w:abstractNumId w:val="7"/>
  </w:num>
  <w:num w:numId="40" w16cid:durableId="1171675131">
    <w:abstractNumId w:val="15"/>
  </w:num>
  <w:num w:numId="41" w16cid:durableId="634870727">
    <w:abstractNumId w:val="72"/>
  </w:num>
  <w:num w:numId="42" w16cid:durableId="182674111">
    <w:abstractNumId w:val="73"/>
  </w:num>
  <w:num w:numId="43" w16cid:durableId="794178820">
    <w:abstractNumId w:val="24"/>
  </w:num>
  <w:num w:numId="44" w16cid:durableId="2328546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7404718">
    <w:abstractNumId w:val="85"/>
  </w:num>
  <w:num w:numId="46" w16cid:durableId="2125036526">
    <w:abstractNumId w:val="48"/>
  </w:num>
  <w:num w:numId="47" w16cid:durableId="856039521">
    <w:abstractNumId w:val="59"/>
  </w:num>
  <w:num w:numId="48" w16cid:durableId="2104766806">
    <w:abstractNumId w:val="85"/>
  </w:num>
  <w:num w:numId="49" w16cid:durableId="1444765897">
    <w:abstractNumId w:val="76"/>
  </w:num>
  <w:num w:numId="50" w16cid:durableId="272983191">
    <w:abstractNumId w:val="75"/>
  </w:num>
  <w:num w:numId="51" w16cid:durableId="1406417883">
    <w:abstractNumId w:val="8"/>
  </w:num>
  <w:num w:numId="52" w16cid:durableId="21142003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0232250">
    <w:abstractNumId w:val="85"/>
    <w:lvlOverride w:ilvl="0">
      <w:startOverride w:val="1"/>
    </w:lvlOverride>
    <w:lvlOverride w:ilvl="1">
      <w:startOverride w:val="1"/>
    </w:lvlOverride>
    <w:lvlOverride w:ilvl="2">
      <w:startOverride w:val="1"/>
    </w:lvlOverride>
  </w:num>
  <w:num w:numId="54" w16cid:durableId="1767774461">
    <w:abstractNumId w:val="66"/>
  </w:num>
  <w:num w:numId="55" w16cid:durableId="1639610100">
    <w:abstractNumId w:val="43"/>
  </w:num>
  <w:num w:numId="56" w16cid:durableId="198709374">
    <w:abstractNumId w:val="3"/>
  </w:num>
  <w:num w:numId="57" w16cid:durableId="267742122">
    <w:abstractNumId w:val="58"/>
  </w:num>
  <w:num w:numId="58" w16cid:durableId="461969472">
    <w:abstractNumId w:val="80"/>
  </w:num>
  <w:num w:numId="59" w16cid:durableId="1101605787">
    <w:abstractNumId w:val="84"/>
  </w:num>
  <w:num w:numId="60" w16cid:durableId="1543899887">
    <w:abstractNumId w:val="31"/>
  </w:num>
  <w:num w:numId="61" w16cid:durableId="1532911598">
    <w:abstractNumId w:val="81"/>
  </w:num>
  <w:num w:numId="62" w16cid:durableId="1907957074">
    <w:abstractNumId w:val="1"/>
  </w:num>
  <w:num w:numId="63" w16cid:durableId="1045258378">
    <w:abstractNumId w:val="11"/>
  </w:num>
  <w:num w:numId="64" w16cid:durableId="1155873438">
    <w:abstractNumId w:val="82"/>
  </w:num>
  <w:num w:numId="65" w16cid:durableId="1016922451">
    <w:abstractNumId w:val="50"/>
  </w:num>
  <w:num w:numId="66" w16cid:durableId="1389959700">
    <w:abstractNumId w:val="85"/>
  </w:num>
  <w:num w:numId="67" w16cid:durableId="121657901">
    <w:abstractNumId w:val="5"/>
  </w:num>
  <w:num w:numId="68" w16cid:durableId="959191073">
    <w:abstractNumId w:val="78"/>
  </w:num>
  <w:num w:numId="69" w16cid:durableId="1033384494">
    <w:abstractNumId w:val="41"/>
  </w:num>
  <w:num w:numId="70" w16cid:durableId="1156409867">
    <w:abstractNumId w:val="69"/>
  </w:num>
  <w:num w:numId="71" w16cid:durableId="1288900483">
    <w:abstractNumId w:val="33"/>
  </w:num>
  <w:num w:numId="72" w16cid:durableId="1952470123">
    <w:abstractNumId w:val="6"/>
  </w:num>
  <w:num w:numId="73" w16cid:durableId="982275162">
    <w:abstractNumId w:val="60"/>
  </w:num>
  <w:num w:numId="74" w16cid:durableId="4986142">
    <w:abstractNumId w:val="8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12119383">
    <w:abstractNumId w:val="38"/>
  </w:num>
  <w:num w:numId="76" w16cid:durableId="489710652">
    <w:abstractNumId w:val="62"/>
  </w:num>
  <w:num w:numId="77" w16cid:durableId="478234199">
    <w:abstractNumId w:val="42"/>
  </w:num>
  <w:num w:numId="78" w16cid:durableId="907568078">
    <w:abstractNumId w:val="28"/>
  </w:num>
  <w:num w:numId="79" w16cid:durableId="143008091">
    <w:abstractNumId w:val="8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4462042">
    <w:abstractNumId w:val="10"/>
  </w:num>
  <w:num w:numId="81" w16cid:durableId="97065483">
    <w:abstractNumId w:val="54"/>
  </w:num>
  <w:num w:numId="82" w16cid:durableId="747731788">
    <w:abstractNumId w:val="44"/>
  </w:num>
  <w:num w:numId="83" w16cid:durableId="1332759580">
    <w:abstractNumId w:val="57"/>
  </w:num>
  <w:num w:numId="84" w16cid:durableId="2034181516">
    <w:abstractNumId w:val="87"/>
  </w:num>
  <w:num w:numId="85" w16cid:durableId="984118452">
    <w:abstractNumId w:val="63"/>
  </w:num>
  <w:num w:numId="86" w16cid:durableId="15652126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7" w16cid:durableId="1331371589">
    <w:abstractNumId w:val="85"/>
  </w:num>
  <w:num w:numId="88" w16cid:durableId="211622680">
    <w:abstractNumId w:val="86"/>
  </w:num>
  <w:num w:numId="89" w16cid:durableId="917640550">
    <w:abstractNumId w:val="85"/>
  </w:num>
  <w:num w:numId="90" w16cid:durableId="1143161815">
    <w:abstractNumId w:val="85"/>
  </w:num>
  <w:num w:numId="91" w16cid:durableId="1195001800">
    <w:abstractNumId w:val="74"/>
  </w:num>
  <w:num w:numId="92" w16cid:durableId="11938050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42037288">
    <w:abstractNumId w:val="49"/>
  </w:num>
  <w:num w:numId="94" w16cid:durableId="569466587">
    <w:abstractNumId w:val="35"/>
  </w:num>
  <w:num w:numId="95" w16cid:durableId="299965757">
    <w:abstractNumId w:val="85"/>
  </w:num>
  <w:num w:numId="96" w16cid:durableId="9672465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35842395">
    <w:abstractNumId w:val="46"/>
  </w:num>
  <w:num w:numId="98" w16cid:durableId="1063795100">
    <w:abstractNumId w:val="20"/>
  </w:num>
  <w:num w:numId="99" w16cid:durableId="1000277886">
    <w:abstractNumId w:val="85"/>
  </w:num>
  <w:num w:numId="100" w16cid:durableId="1656643253">
    <w:abstractNumId w:val="12"/>
  </w:num>
  <w:num w:numId="101" w16cid:durableId="287241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82825450">
    <w:abstractNumId w:val="34"/>
  </w:num>
  <w:num w:numId="103" w16cid:durableId="1967739322">
    <w:abstractNumId w:val="85"/>
  </w:num>
  <w:num w:numId="104" w16cid:durableId="1863737129">
    <w:abstractNumId w:val="85"/>
  </w:num>
  <w:num w:numId="105" w16cid:durableId="1041831536">
    <w:abstractNumId w:val="77"/>
  </w:num>
  <w:num w:numId="106" w16cid:durableId="941033870">
    <w:abstractNumId w:val="85"/>
  </w:num>
  <w:num w:numId="107" w16cid:durableId="550731098">
    <w:abstractNumId w:val="19"/>
  </w:num>
  <w:num w:numId="108" w16cid:durableId="1013652952">
    <w:abstractNumId w:val="85"/>
  </w:num>
  <w:num w:numId="109" w16cid:durableId="1487865132">
    <w:abstractNumId w:val="67"/>
  </w:num>
  <w:num w:numId="110" w16cid:durableId="686755006">
    <w:abstractNumId w:val="85"/>
  </w:num>
  <w:num w:numId="111" w16cid:durableId="1463839214">
    <w:abstractNumId w:val="85"/>
  </w:num>
  <w:num w:numId="112" w16cid:durableId="535235510">
    <w:abstractNumId w:val="8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1E"/>
    <w:rsid w:val="000001CD"/>
    <w:rsid w:val="00000CD2"/>
    <w:rsid w:val="000023B9"/>
    <w:rsid w:val="00011C30"/>
    <w:rsid w:val="00012852"/>
    <w:rsid w:val="0001582E"/>
    <w:rsid w:val="00020225"/>
    <w:rsid w:val="00025616"/>
    <w:rsid w:val="00027E46"/>
    <w:rsid w:val="00030998"/>
    <w:rsid w:val="00030BD7"/>
    <w:rsid w:val="000334A6"/>
    <w:rsid w:val="000460A7"/>
    <w:rsid w:val="00047ACF"/>
    <w:rsid w:val="0005125C"/>
    <w:rsid w:val="00051619"/>
    <w:rsid w:val="00052C14"/>
    <w:rsid w:val="000561DB"/>
    <w:rsid w:val="00056566"/>
    <w:rsid w:val="00057E90"/>
    <w:rsid w:val="00063858"/>
    <w:rsid w:val="00066329"/>
    <w:rsid w:val="00072D9A"/>
    <w:rsid w:val="00077417"/>
    <w:rsid w:val="0008537B"/>
    <w:rsid w:val="000862DF"/>
    <w:rsid w:val="000929EA"/>
    <w:rsid w:val="00094DA7"/>
    <w:rsid w:val="00095872"/>
    <w:rsid w:val="00097766"/>
    <w:rsid w:val="000A0362"/>
    <w:rsid w:val="000A1140"/>
    <w:rsid w:val="000A3226"/>
    <w:rsid w:val="000A4C1D"/>
    <w:rsid w:val="000B0153"/>
    <w:rsid w:val="000B0479"/>
    <w:rsid w:val="000B738B"/>
    <w:rsid w:val="000D03CA"/>
    <w:rsid w:val="000D371F"/>
    <w:rsid w:val="000E0DEB"/>
    <w:rsid w:val="000E5F80"/>
    <w:rsid w:val="000F73F2"/>
    <w:rsid w:val="0011111A"/>
    <w:rsid w:val="0015001D"/>
    <w:rsid w:val="001505F5"/>
    <w:rsid w:val="001544EC"/>
    <w:rsid w:val="00164DFC"/>
    <w:rsid w:val="00173F9E"/>
    <w:rsid w:val="00183A89"/>
    <w:rsid w:val="001A45EE"/>
    <w:rsid w:val="001B5A02"/>
    <w:rsid w:val="001C52A5"/>
    <w:rsid w:val="001D74EE"/>
    <w:rsid w:val="001E0607"/>
    <w:rsid w:val="001E4EED"/>
    <w:rsid w:val="001E68D6"/>
    <w:rsid w:val="001F1B83"/>
    <w:rsid w:val="001F5D44"/>
    <w:rsid w:val="001F753F"/>
    <w:rsid w:val="00203B0F"/>
    <w:rsid w:val="002053BD"/>
    <w:rsid w:val="00211517"/>
    <w:rsid w:val="00226E12"/>
    <w:rsid w:val="00233A36"/>
    <w:rsid w:val="00243AEC"/>
    <w:rsid w:val="002622D2"/>
    <w:rsid w:val="00263B19"/>
    <w:rsid w:val="00264666"/>
    <w:rsid w:val="00270F56"/>
    <w:rsid w:val="0027737E"/>
    <w:rsid w:val="0027793E"/>
    <w:rsid w:val="00277B66"/>
    <w:rsid w:val="00293D62"/>
    <w:rsid w:val="00296B12"/>
    <w:rsid w:val="002A7D54"/>
    <w:rsid w:val="002B05B9"/>
    <w:rsid w:val="002B71B8"/>
    <w:rsid w:val="002C5EE2"/>
    <w:rsid w:val="002D4965"/>
    <w:rsid w:val="002D711C"/>
    <w:rsid w:val="002F5B2F"/>
    <w:rsid w:val="0030043B"/>
    <w:rsid w:val="003004A9"/>
    <w:rsid w:val="00301893"/>
    <w:rsid w:val="003130C6"/>
    <w:rsid w:val="00336020"/>
    <w:rsid w:val="003425CC"/>
    <w:rsid w:val="00344B3C"/>
    <w:rsid w:val="00354022"/>
    <w:rsid w:val="00355F36"/>
    <w:rsid w:val="0036487D"/>
    <w:rsid w:val="003728CA"/>
    <w:rsid w:val="00376FA1"/>
    <w:rsid w:val="003804AF"/>
    <w:rsid w:val="003834B2"/>
    <w:rsid w:val="00384284"/>
    <w:rsid w:val="00386639"/>
    <w:rsid w:val="00391C7E"/>
    <w:rsid w:val="003932C8"/>
    <w:rsid w:val="00396F2E"/>
    <w:rsid w:val="003B33FB"/>
    <w:rsid w:val="003B612B"/>
    <w:rsid w:val="003C093B"/>
    <w:rsid w:val="003C690B"/>
    <w:rsid w:val="003D057A"/>
    <w:rsid w:val="003E0793"/>
    <w:rsid w:val="003E5291"/>
    <w:rsid w:val="00403F3B"/>
    <w:rsid w:val="00412248"/>
    <w:rsid w:val="00420006"/>
    <w:rsid w:val="00422A37"/>
    <w:rsid w:val="00423774"/>
    <w:rsid w:val="0042668E"/>
    <w:rsid w:val="0043576B"/>
    <w:rsid w:val="00435BF4"/>
    <w:rsid w:val="00446B82"/>
    <w:rsid w:val="004540D2"/>
    <w:rsid w:val="00460F11"/>
    <w:rsid w:val="00464659"/>
    <w:rsid w:val="00465D34"/>
    <w:rsid w:val="0047274C"/>
    <w:rsid w:val="004728F4"/>
    <w:rsid w:val="00490FEE"/>
    <w:rsid w:val="00491693"/>
    <w:rsid w:val="004A3257"/>
    <w:rsid w:val="004A6D73"/>
    <w:rsid w:val="004B731F"/>
    <w:rsid w:val="004B777C"/>
    <w:rsid w:val="004C348E"/>
    <w:rsid w:val="004D0006"/>
    <w:rsid w:val="004D355E"/>
    <w:rsid w:val="004D40BD"/>
    <w:rsid w:val="004E379E"/>
    <w:rsid w:val="004F51EB"/>
    <w:rsid w:val="004F545F"/>
    <w:rsid w:val="00502049"/>
    <w:rsid w:val="00502617"/>
    <w:rsid w:val="0051413F"/>
    <w:rsid w:val="00514209"/>
    <w:rsid w:val="00522468"/>
    <w:rsid w:val="00527ADC"/>
    <w:rsid w:val="005318C3"/>
    <w:rsid w:val="00533E5C"/>
    <w:rsid w:val="005349BC"/>
    <w:rsid w:val="005361B6"/>
    <w:rsid w:val="0053757E"/>
    <w:rsid w:val="00543DAB"/>
    <w:rsid w:val="00546852"/>
    <w:rsid w:val="00553E38"/>
    <w:rsid w:val="00577332"/>
    <w:rsid w:val="00580D40"/>
    <w:rsid w:val="00583ACA"/>
    <w:rsid w:val="005872E7"/>
    <w:rsid w:val="00590100"/>
    <w:rsid w:val="00595D5F"/>
    <w:rsid w:val="005A54BC"/>
    <w:rsid w:val="005B1B54"/>
    <w:rsid w:val="005D1E81"/>
    <w:rsid w:val="005D45D6"/>
    <w:rsid w:val="005E7C38"/>
    <w:rsid w:val="005E7D1B"/>
    <w:rsid w:val="005F10CE"/>
    <w:rsid w:val="005F1D37"/>
    <w:rsid w:val="005F4B5C"/>
    <w:rsid w:val="005F4E09"/>
    <w:rsid w:val="005F65B5"/>
    <w:rsid w:val="00604326"/>
    <w:rsid w:val="006118B6"/>
    <w:rsid w:val="00616905"/>
    <w:rsid w:val="006178A2"/>
    <w:rsid w:val="00655D10"/>
    <w:rsid w:val="00656522"/>
    <w:rsid w:val="00660E2A"/>
    <w:rsid w:val="00664E4F"/>
    <w:rsid w:val="00666911"/>
    <w:rsid w:val="006721FF"/>
    <w:rsid w:val="00674922"/>
    <w:rsid w:val="00674937"/>
    <w:rsid w:val="00676D25"/>
    <w:rsid w:val="00677CCE"/>
    <w:rsid w:val="00682F5D"/>
    <w:rsid w:val="00683DD9"/>
    <w:rsid w:val="006943F7"/>
    <w:rsid w:val="006966B1"/>
    <w:rsid w:val="006A4D97"/>
    <w:rsid w:val="006A7A3B"/>
    <w:rsid w:val="006B616F"/>
    <w:rsid w:val="006C6732"/>
    <w:rsid w:val="006D3525"/>
    <w:rsid w:val="006E438B"/>
    <w:rsid w:val="006F53AB"/>
    <w:rsid w:val="007019DA"/>
    <w:rsid w:val="00707B60"/>
    <w:rsid w:val="0071392E"/>
    <w:rsid w:val="00722BE2"/>
    <w:rsid w:val="007235D0"/>
    <w:rsid w:val="00733446"/>
    <w:rsid w:val="00736A52"/>
    <w:rsid w:val="00741087"/>
    <w:rsid w:val="00742651"/>
    <w:rsid w:val="00746978"/>
    <w:rsid w:val="007629EC"/>
    <w:rsid w:val="00762FF0"/>
    <w:rsid w:val="00776EA8"/>
    <w:rsid w:val="007A4127"/>
    <w:rsid w:val="007A45C1"/>
    <w:rsid w:val="007B00A7"/>
    <w:rsid w:val="007C3E85"/>
    <w:rsid w:val="007D465F"/>
    <w:rsid w:val="007D64BA"/>
    <w:rsid w:val="007E1E7B"/>
    <w:rsid w:val="007E32DB"/>
    <w:rsid w:val="007E66F6"/>
    <w:rsid w:val="007F1DDC"/>
    <w:rsid w:val="007F6BB9"/>
    <w:rsid w:val="00801A1D"/>
    <w:rsid w:val="008173B2"/>
    <w:rsid w:val="008356AD"/>
    <w:rsid w:val="00844CD3"/>
    <w:rsid w:val="00852898"/>
    <w:rsid w:val="008533A1"/>
    <w:rsid w:val="00856917"/>
    <w:rsid w:val="0086598E"/>
    <w:rsid w:val="00872432"/>
    <w:rsid w:val="00887218"/>
    <w:rsid w:val="008928A9"/>
    <w:rsid w:val="00894515"/>
    <w:rsid w:val="00894E16"/>
    <w:rsid w:val="008A2CB8"/>
    <w:rsid w:val="008B07FD"/>
    <w:rsid w:val="008B5657"/>
    <w:rsid w:val="008B5E8F"/>
    <w:rsid w:val="008F5B79"/>
    <w:rsid w:val="00901185"/>
    <w:rsid w:val="009019EB"/>
    <w:rsid w:val="009254D9"/>
    <w:rsid w:val="009260CB"/>
    <w:rsid w:val="00936C67"/>
    <w:rsid w:val="009604A1"/>
    <w:rsid w:val="00961B17"/>
    <w:rsid w:val="0097207A"/>
    <w:rsid w:val="009A330C"/>
    <w:rsid w:val="009B04EC"/>
    <w:rsid w:val="009B3A89"/>
    <w:rsid w:val="009D6B3E"/>
    <w:rsid w:val="009D6D84"/>
    <w:rsid w:val="00A04A46"/>
    <w:rsid w:val="00A14B6A"/>
    <w:rsid w:val="00A17A7D"/>
    <w:rsid w:val="00A241F8"/>
    <w:rsid w:val="00A33BA2"/>
    <w:rsid w:val="00A405B7"/>
    <w:rsid w:val="00A506C3"/>
    <w:rsid w:val="00A556AF"/>
    <w:rsid w:val="00A56756"/>
    <w:rsid w:val="00A6090F"/>
    <w:rsid w:val="00A6606F"/>
    <w:rsid w:val="00A667BC"/>
    <w:rsid w:val="00A702DA"/>
    <w:rsid w:val="00A70DA0"/>
    <w:rsid w:val="00A772A4"/>
    <w:rsid w:val="00A776DE"/>
    <w:rsid w:val="00A839FB"/>
    <w:rsid w:val="00A86DDD"/>
    <w:rsid w:val="00AA2A27"/>
    <w:rsid w:val="00AC27D6"/>
    <w:rsid w:val="00AD3319"/>
    <w:rsid w:val="00AD47B3"/>
    <w:rsid w:val="00AE6976"/>
    <w:rsid w:val="00B1289D"/>
    <w:rsid w:val="00B16DC7"/>
    <w:rsid w:val="00B26725"/>
    <w:rsid w:val="00B26A5A"/>
    <w:rsid w:val="00B2764A"/>
    <w:rsid w:val="00B32E7A"/>
    <w:rsid w:val="00B36BF7"/>
    <w:rsid w:val="00B44C12"/>
    <w:rsid w:val="00B51B86"/>
    <w:rsid w:val="00B520A4"/>
    <w:rsid w:val="00B5236A"/>
    <w:rsid w:val="00B54765"/>
    <w:rsid w:val="00B56289"/>
    <w:rsid w:val="00B6212D"/>
    <w:rsid w:val="00B645D6"/>
    <w:rsid w:val="00B67A01"/>
    <w:rsid w:val="00B76704"/>
    <w:rsid w:val="00B8377D"/>
    <w:rsid w:val="00BB1794"/>
    <w:rsid w:val="00BB3724"/>
    <w:rsid w:val="00BB3A68"/>
    <w:rsid w:val="00BB7F72"/>
    <w:rsid w:val="00BC128A"/>
    <w:rsid w:val="00BC1CB6"/>
    <w:rsid w:val="00BC54D7"/>
    <w:rsid w:val="00BD31CB"/>
    <w:rsid w:val="00BD597E"/>
    <w:rsid w:val="00BD6082"/>
    <w:rsid w:val="00BE2C42"/>
    <w:rsid w:val="00C02BC1"/>
    <w:rsid w:val="00C154FB"/>
    <w:rsid w:val="00C15503"/>
    <w:rsid w:val="00C15999"/>
    <w:rsid w:val="00C208AE"/>
    <w:rsid w:val="00C20B22"/>
    <w:rsid w:val="00C232AC"/>
    <w:rsid w:val="00C27A72"/>
    <w:rsid w:val="00C31FAB"/>
    <w:rsid w:val="00C32D15"/>
    <w:rsid w:val="00C3384E"/>
    <w:rsid w:val="00C43735"/>
    <w:rsid w:val="00C45A1C"/>
    <w:rsid w:val="00C45D3E"/>
    <w:rsid w:val="00C807DE"/>
    <w:rsid w:val="00C82AF6"/>
    <w:rsid w:val="00C869F4"/>
    <w:rsid w:val="00C873EE"/>
    <w:rsid w:val="00CA110B"/>
    <w:rsid w:val="00CA14A5"/>
    <w:rsid w:val="00CA5F44"/>
    <w:rsid w:val="00CA76A9"/>
    <w:rsid w:val="00CA7FC6"/>
    <w:rsid w:val="00CB2B75"/>
    <w:rsid w:val="00CB5368"/>
    <w:rsid w:val="00CC0732"/>
    <w:rsid w:val="00CD45B3"/>
    <w:rsid w:val="00CD68E5"/>
    <w:rsid w:val="00CD7996"/>
    <w:rsid w:val="00CE0021"/>
    <w:rsid w:val="00CE61A7"/>
    <w:rsid w:val="00CF056E"/>
    <w:rsid w:val="00CF510E"/>
    <w:rsid w:val="00D07638"/>
    <w:rsid w:val="00D141CC"/>
    <w:rsid w:val="00D26C00"/>
    <w:rsid w:val="00D2732B"/>
    <w:rsid w:val="00D3255E"/>
    <w:rsid w:val="00D353A7"/>
    <w:rsid w:val="00D40F4A"/>
    <w:rsid w:val="00D4350E"/>
    <w:rsid w:val="00D47D01"/>
    <w:rsid w:val="00D52F82"/>
    <w:rsid w:val="00D610A0"/>
    <w:rsid w:val="00D62EFB"/>
    <w:rsid w:val="00D65EE1"/>
    <w:rsid w:val="00D731C4"/>
    <w:rsid w:val="00D73FD5"/>
    <w:rsid w:val="00D8379D"/>
    <w:rsid w:val="00DD34AC"/>
    <w:rsid w:val="00DE4218"/>
    <w:rsid w:val="00E056B3"/>
    <w:rsid w:val="00E07DBD"/>
    <w:rsid w:val="00E12DC4"/>
    <w:rsid w:val="00E170B3"/>
    <w:rsid w:val="00E17621"/>
    <w:rsid w:val="00E2517A"/>
    <w:rsid w:val="00E26ACB"/>
    <w:rsid w:val="00E5570F"/>
    <w:rsid w:val="00E62B35"/>
    <w:rsid w:val="00E67243"/>
    <w:rsid w:val="00E84219"/>
    <w:rsid w:val="00E8676D"/>
    <w:rsid w:val="00E9576B"/>
    <w:rsid w:val="00E96398"/>
    <w:rsid w:val="00EA10B9"/>
    <w:rsid w:val="00EB0189"/>
    <w:rsid w:val="00EB1E7A"/>
    <w:rsid w:val="00EB4B66"/>
    <w:rsid w:val="00ED3587"/>
    <w:rsid w:val="00ED4DF2"/>
    <w:rsid w:val="00ED7D55"/>
    <w:rsid w:val="00EE402D"/>
    <w:rsid w:val="00EE4989"/>
    <w:rsid w:val="00EE7973"/>
    <w:rsid w:val="00EF55A8"/>
    <w:rsid w:val="00EF5C07"/>
    <w:rsid w:val="00F01F5F"/>
    <w:rsid w:val="00F029C0"/>
    <w:rsid w:val="00F05AC6"/>
    <w:rsid w:val="00F067A1"/>
    <w:rsid w:val="00F06F89"/>
    <w:rsid w:val="00F16609"/>
    <w:rsid w:val="00F207B5"/>
    <w:rsid w:val="00F25D57"/>
    <w:rsid w:val="00F316BD"/>
    <w:rsid w:val="00F35CB4"/>
    <w:rsid w:val="00F53C5A"/>
    <w:rsid w:val="00F63CC3"/>
    <w:rsid w:val="00F72157"/>
    <w:rsid w:val="00F7781E"/>
    <w:rsid w:val="00F85EC5"/>
    <w:rsid w:val="00FA20FF"/>
    <w:rsid w:val="00FB37D1"/>
    <w:rsid w:val="00FC1F8E"/>
    <w:rsid w:val="00FD1182"/>
    <w:rsid w:val="00FD49C1"/>
    <w:rsid w:val="00FE0A62"/>
    <w:rsid w:val="00FE490F"/>
    <w:rsid w:val="00FE7C97"/>
    <w:rsid w:val="00FF749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4D82"/>
  <w15:docId w15:val="{5EAED4A4-6E4C-4D9A-BCCD-9644EE81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Lines="100" w:after="100"/>
      <w:ind w:left="720"/>
    </w:pPr>
    <w:rPr>
      <w:rFonts w:ascii="Times New Roman" w:hAnsi="Times New Roman"/>
      <w:sz w:val="24"/>
    </w:rPr>
  </w:style>
  <w:style w:type="paragraph" w:styleId="Heading1">
    <w:name w:val="heading 1"/>
    <w:aliases w:val="Alt H1,DEFS &amp; INTERPS HEADING"/>
    <w:link w:val="Heading1Char"/>
    <w:qFormat/>
    <w:pPr>
      <w:numPr>
        <w:numId w:val="66"/>
      </w:numPr>
      <w:spacing w:before="480" w:after="240" w:line="240" w:lineRule="auto"/>
      <w:outlineLvl w:val="0"/>
    </w:pPr>
    <w:rPr>
      <w:rFonts w:ascii="Times New Roman" w:eastAsia="Times New Roman" w:hAnsi="Times New Roman" w:cs="Times New Roman"/>
      <w:b/>
      <w:bCs/>
      <w:caps/>
      <w:color w:val="000000"/>
      <w:sz w:val="24"/>
      <w:szCs w:val="28"/>
    </w:rPr>
  </w:style>
  <w:style w:type="paragraph" w:styleId="Heading2">
    <w:name w:val="heading 2"/>
    <w:link w:val="Heading2Char"/>
    <w:qFormat/>
    <w:pPr>
      <w:numPr>
        <w:ilvl w:val="1"/>
        <w:numId w:val="66"/>
      </w:numPr>
      <w:spacing w:after="240" w:line="240" w:lineRule="auto"/>
      <w:jc w:val="both"/>
      <w:outlineLvl w:val="1"/>
    </w:pPr>
    <w:rPr>
      <w:rFonts w:ascii="Times New Roman" w:eastAsia="Calibri" w:hAnsi="Times New Roman" w:cs="Times New Roman"/>
      <w:bCs/>
      <w:sz w:val="24"/>
      <w:szCs w:val="24"/>
    </w:rPr>
  </w:style>
  <w:style w:type="paragraph" w:styleId="Heading3">
    <w:name w:val="heading 3"/>
    <w:link w:val="Heading3Char"/>
    <w:qFormat/>
    <w:pPr>
      <w:numPr>
        <w:ilvl w:val="2"/>
        <w:numId w:val="66"/>
      </w:numPr>
      <w:spacing w:after="240" w:line="240" w:lineRule="auto"/>
      <w:jc w:val="both"/>
      <w:outlineLvl w:val="2"/>
    </w:pPr>
    <w:rPr>
      <w:rFonts w:ascii="Times New Roman" w:eastAsia="Calibri" w:hAnsi="Times New Roman" w:cs="Times New Roman"/>
      <w:bCs/>
      <w:color w:val="000000"/>
      <w:sz w:val="24"/>
      <w:szCs w:val="24"/>
    </w:rPr>
  </w:style>
  <w:style w:type="paragraph" w:styleId="Heading4">
    <w:name w:val="heading 4"/>
    <w:link w:val="Heading4Char"/>
    <w:qFormat/>
    <w:pPr>
      <w:numPr>
        <w:ilvl w:val="3"/>
        <w:numId w:val="66"/>
      </w:numPr>
      <w:spacing w:after="240" w:line="240" w:lineRule="auto"/>
      <w:jc w:val="both"/>
      <w:outlineLvl w:val="3"/>
    </w:pPr>
    <w:rPr>
      <w:rFonts w:ascii="Times New Roman" w:eastAsia="Calibri" w:hAnsi="Times New Roman" w:cs="Times New Roman"/>
      <w:bCs/>
      <w:iCs/>
      <w:sz w:val="24"/>
      <w:szCs w:val="24"/>
    </w:rPr>
  </w:style>
  <w:style w:type="paragraph" w:styleId="Heading5">
    <w:name w:val="heading 5"/>
    <w:link w:val="Heading5Char"/>
    <w:qFormat/>
    <w:pPr>
      <w:numPr>
        <w:ilvl w:val="4"/>
        <w:numId w:val="66"/>
      </w:numPr>
      <w:spacing w:after="240" w:line="240" w:lineRule="auto"/>
      <w:jc w:val="both"/>
      <w:outlineLvl w:val="4"/>
    </w:pPr>
    <w:rPr>
      <w:rFonts w:ascii="Times New Roman" w:eastAsia="Calibri" w:hAnsi="Times New Roman" w:cs="Times New Roman"/>
      <w:sz w:val="24"/>
      <w:szCs w:val="24"/>
    </w:rPr>
  </w:style>
  <w:style w:type="paragraph" w:styleId="Heading6">
    <w:name w:val="heading 6"/>
    <w:link w:val="Heading6Char"/>
    <w:qFormat/>
    <w:pPr>
      <w:numPr>
        <w:ilvl w:val="5"/>
        <w:numId w:val="5"/>
      </w:numPr>
      <w:spacing w:after="240" w:line="240" w:lineRule="auto"/>
      <w:jc w:val="both"/>
      <w:outlineLvl w:val="5"/>
    </w:pPr>
    <w:rPr>
      <w:rFonts w:ascii="Times New Roman" w:eastAsia="Calibri" w:hAnsi="Times New Roman" w:cs="Times New Roman"/>
      <w:iCs/>
      <w:color w:val="000000"/>
      <w:sz w:val="24"/>
      <w:szCs w:val="24"/>
    </w:rPr>
  </w:style>
  <w:style w:type="paragraph" w:styleId="Heading7">
    <w:name w:val="heading 7"/>
    <w:link w:val="Heading7Char"/>
    <w:qFormat/>
    <w:pPr>
      <w:numPr>
        <w:ilvl w:val="6"/>
        <w:numId w:val="5"/>
      </w:numPr>
      <w:spacing w:after="240" w:line="240" w:lineRule="auto"/>
      <w:jc w:val="both"/>
      <w:outlineLvl w:val="6"/>
    </w:pPr>
    <w:rPr>
      <w:rFonts w:ascii="Times New Roman" w:eastAsia="Times New Roman" w:hAnsi="Times New Roman" w:cs="Times New Roman"/>
      <w:iCs/>
      <w:color w:val="000000"/>
      <w:sz w:val="24"/>
      <w:szCs w:val="24"/>
    </w:rPr>
  </w:style>
  <w:style w:type="paragraph" w:styleId="Heading8">
    <w:name w:val="heading 8"/>
    <w:basedOn w:val="Normal"/>
    <w:link w:val="Heading8Char"/>
    <w:qFormat/>
    <w:pPr>
      <w:spacing w:before="60" w:after="0" w:line="240" w:lineRule="auto"/>
      <w:ind w:left="1440" w:hanging="1440"/>
      <w:jc w:val="both"/>
      <w:outlineLvl w:val="7"/>
    </w:pPr>
    <w:rPr>
      <w:rFonts w:eastAsia="Times New Roman" w:cs="Times New Roman"/>
      <w:spacing w:val="-3"/>
      <w:sz w:val="26"/>
      <w:szCs w:val="20"/>
      <w:lang w:val="x-none"/>
    </w:rPr>
  </w:style>
  <w:style w:type="paragraph" w:styleId="Heading9">
    <w:name w:val="heading 9"/>
    <w:basedOn w:val="Normal"/>
    <w:link w:val="Heading9Char"/>
    <w:qFormat/>
    <w:pPr>
      <w:spacing w:before="60" w:after="0" w:line="240" w:lineRule="auto"/>
      <w:ind w:left="1584" w:hanging="1584"/>
      <w:jc w:val="both"/>
      <w:outlineLvl w:val="8"/>
    </w:pPr>
    <w:rPr>
      <w:rFonts w:eastAsia="Times New Roman" w:cs="Times New Roman"/>
      <w:spacing w:val="-3"/>
      <w:sz w:val="26"/>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H1 Char,DEFS &amp; INTERPS HEADING Char"/>
    <w:link w:val="Heading1"/>
    <w:rPr>
      <w:rFonts w:ascii="Times New Roman" w:eastAsia="Times New Roman" w:hAnsi="Times New Roman" w:cs="Times New Roman"/>
      <w:b/>
      <w:bCs/>
      <w:caps/>
      <w:color w:val="000000"/>
      <w:sz w:val="24"/>
      <w:szCs w:val="28"/>
    </w:rPr>
  </w:style>
  <w:style w:type="character" w:customStyle="1" w:styleId="Heading2Char">
    <w:name w:val="Heading 2 Char"/>
    <w:link w:val="Heading2"/>
    <w:rPr>
      <w:rFonts w:ascii="Times New Roman" w:eastAsia="Calibri" w:hAnsi="Times New Roman" w:cs="Times New Roman"/>
      <w:bCs/>
      <w:sz w:val="24"/>
      <w:szCs w:val="24"/>
    </w:rPr>
  </w:style>
  <w:style w:type="character" w:customStyle="1" w:styleId="Heading3Char">
    <w:name w:val="Heading 3 Char"/>
    <w:link w:val="Heading3"/>
    <w:rPr>
      <w:rFonts w:ascii="Times New Roman" w:eastAsia="Calibri" w:hAnsi="Times New Roman" w:cs="Times New Roman"/>
      <w:bCs/>
      <w:color w:val="000000"/>
      <w:sz w:val="24"/>
      <w:szCs w:val="24"/>
    </w:rPr>
  </w:style>
  <w:style w:type="character" w:customStyle="1" w:styleId="Heading4Char">
    <w:name w:val="Heading 4 Char"/>
    <w:link w:val="Heading4"/>
    <w:rPr>
      <w:rFonts w:ascii="Times New Roman" w:eastAsia="Calibri" w:hAnsi="Times New Roman" w:cs="Times New Roman"/>
      <w:bCs/>
      <w:iCs/>
      <w:sz w:val="24"/>
      <w:szCs w:val="24"/>
    </w:rPr>
  </w:style>
  <w:style w:type="character" w:customStyle="1" w:styleId="Heading5Char">
    <w:name w:val="Heading 5 Char"/>
    <w:link w:val="Heading5"/>
    <w:rPr>
      <w:rFonts w:ascii="Times New Roman" w:eastAsia="Calibri" w:hAnsi="Times New Roman" w:cs="Times New Roman"/>
      <w:sz w:val="24"/>
      <w:szCs w:val="24"/>
    </w:rPr>
  </w:style>
  <w:style w:type="character" w:customStyle="1" w:styleId="Heading6Char">
    <w:name w:val="Heading 6 Char"/>
    <w:link w:val="Heading6"/>
    <w:rPr>
      <w:rFonts w:ascii="Times New Roman" w:eastAsia="Calibri" w:hAnsi="Times New Roman" w:cs="Times New Roman"/>
      <w:iCs/>
      <w:color w:val="000000"/>
      <w:sz w:val="24"/>
      <w:szCs w:val="24"/>
    </w:rPr>
  </w:style>
  <w:style w:type="character" w:customStyle="1" w:styleId="Heading7Char">
    <w:name w:val="Heading 7 Char"/>
    <w:link w:val="Heading7"/>
    <w:rPr>
      <w:rFonts w:ascii="Times New Roman" w:eastAsia="Times New Roman" w:hAnsi="Times New Roman" w:cs="Times New Roman"/>
      <w:iCs/>
      <w:color w:val="000000"/>
      <w:sz w:val="24"/>
      <w:szCs w:val="24"/>
    </w:rPr>
  </w:style>
  <w:style w:type="character" w:customStyle="1" w:styleId="Heading8Char">
    <w:name w:val="Heading 8 Char"/>
    <w:link w:val="Heading8"/>
    <w:rPr>
      <w:rFonts w:ascii="Times New Roman" w:eastAsia="Times New Roman" w:hAnsi="Times New Roman" w:cs="Times New Roman"/>
      <w:spacing w:val="-3"/>
      <w:sz w:val="26"/>
      <w:szCs w:val="20"/>
      <w:lang w:val="x-none"/>
    </w:rPr>
  </w:style>
  <w:style w:type="character" w:customStyle="1" w:styleId="Heading9Char">
    <w:name w:val="Heading 9 Char"/>
    <w:link w:val="Heading9"/>
    <w:rPr>
      <w:rFonts w:ascii="Times New Roman" w:eastAsia="Times New Roman" w:hAnsi="Times New Roman" w:cs="Times New Roman"/>
      <w:spacing w:val="-3"/>
      <w:sz w:val="26"/>
      <w:szCs w:val="20"/>
      <w:lang w:val="x-none"/>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Autospacing="1" w:line="240" w:lineRule="auto"/>
    </w:pPr>
    <w:rPr>
      <w:rFonts w:eastAsia="Times New Roman" w:cs="Times New Roman"/>
      <w:szCs w:val="24"/>
      <w:lang w:val="en-GB" w:eastAsia="en-GB"/>
    </w:rPr>
  </w:style>
  <w:style w:type="paragraph" w:styleId="FootnoteText">
    <w:name w:val="footnote text"/>
    <w:basedOn w:val="Normal"/>
    <w:link w:val="FootnoteTextChar"/>
    <w:uiPriority w:val="99"/>
    <w:semiHidden/>
    <w:unhideWhenUsed/>
    <w:pPr>
      <w:spacing w:after="0" w:line="240" w:lineRule="auto"/>
    </w:pPr>
    <w:rPr>
      <w:rFonts w:eastAsia="Times New Roman" w:cs="Times New Roman"/>
      <w:sz w:val="20"/>
      <w:szCs w:val="20"/>
      <w:lang w:val="en-US" w:eastAsia="x-non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US" w:eastAsia="x-none"/>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Header">
    <w:name w:val="header"/>
    <w:basedOn w:val="Normal"/>
    <w:link w:val="HeaderChar"/>
    <w:unhideWhenUse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EndnoteText">
    <w:name w:val="endnote text"/>
    <w:basedOn w:val="Normal"/>
    <w:link w:val="EndnoteTextChar"/>
    <w:uiPriority w:val="99"/>
    <w:semiHidden/>
    <w:unhideWhenUsed/>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paragraph" w:styleId="ListNumber">
    <w:name w:val="List Number"/>
    <w:basedOn w:val="Normal"/>
    <w:unhideWhenUsed/>
    <w:pPr>
      <w:numPr>
        <w:numId w:val="1"/>
      </w:numPr>
      <w:tabs>
        <w:tab w:val="left" w:pos="851"/>
        <w:tab w:val="left" w:pos="1701"/>
      </w:tabs>
      <w:spacing w:after="0" w:line="240" w:lineRule="auto"/>
      <w:jc w:val="both"/>
    </w:pPr>
    <w:rPr>
      <w:rFonts w:ascii="Arial" w:eastAsia="Times New Roman" w:hAnsi="Arial" w:cs="Times New Roman"/>
      <w:b/>
      <w:szCs w:val="20"/>
      <w:lang w:val="en-GB"/>
    </w:rPr>
  </w:style>
  <w:style w:type="paragraph" w:styleId="ListNumber2">
    <w:name w:val="List Number 2"/>
    <w:basedOn w:val="ListNumber"/>
    <w:unhideWhenUsed/>
    <w:pPr>
      <w:numPr>
        <w:ilvl w:val="1"/>
      </w:numPr>
      <w:tabs>
        <w:tab w:val="clear" w:pos="1701"/>
      </w:tabs>
    </w:pPr>
    <w:rPr>
      <w:b w:val="0"/>
    </w:rPr>
  </w:style>
  <w:style w:type="paragraph" w:styleId="ListNumber3">
    <w:name w:val="List Number 3"/>
    <w:basedOn w:val="ListNumber"/>
    <w:unhideWhenUsed/>
    <w:pPr>
      <w:numPr>
        <w:ilvl w:val="2"/>
      </w:numPr>
      <w:tabs>
        <w:tab w:val="clear" w:pos="851"/>
        <w:tab w:val="clear" w:pos="1070"/>
        <w:tab w:val="num" w:pos="1440"/>
      </w:tabs>
      <w:ind w:left="1224" w:hanging="504"/>
    </w:pPr>
    <w:rPr>
      <w:b w:val="0"/>
    </w:rPr>
  </w:style>
  <w:style w:type="paragraph" w:styleId="BodyText">
    <w:name w:val="Body Text"/>
    <w:basedOn w:val="Normal"/>
    <w:link w:val="BodyTextChar"/>
    <w:unhideWhenUsed/>
    <w:pPr>
      <w:spacing w:after="240" w:line="240" w:lineRule="auto"/>
      <w:jc w:val="both"/>
    </w:pPr>
    <w:rPr>
      <w:rFonts w:eastAsia="Calibri" w:cs="Times New Roman"/>
    </w:rPr>
  </w:style>
  <w:style w:type="character" w:customStyle="1" w:styleId="BodyTextChar">
    <w:name w:val="Body Text Char"/>
    <w:link w:val="BodyText"/>
    <w:rPr>
      <w:rFonts w:ascii="Times New Roman" w:eastAsia="Calibri" w:hAnsi="Times New Roman" w:cs="Times New Roman"/>
      <w:sz w:val="24"/>
    </w:rPr>
  </w:style>
  <w:style w:type="paragraph" w:styleId="BodyText3">
    <w:name w:val="Body Text 3"/>
    <w:basedOn w:val="Normal"/>
    <w:link w:val="BodyText3Char"/>
    <w:unhideWhenUsed/>
    <w:pPr>
      <w:spacing w:after="240" w:line="240" w:lineRule="auto"/>
      <w:ind w:left="1440"/>
      <w:jc w:val="both"/>
    </w:pPr>
    <w:rPr>
      <w:rFonts w:eastAsia="Calibri" w:cs="Times New Roman"/>
      <w:szCs w:val="16"/>
    </w:rPr>
  </w:style>
  <w:style w:type="character" w:customStyle="1" w:styleId="BodyText3Char">
    <w:name w:val="Body Text 3 Char"/>
    <w:link w:val="BodyText3"/>
    <w:rPr>
      <w:rFonts w:ascii="Times New Roman" w:eastAsia="Calibri" w:hAnsi="Times New Roman" w:cs="Times New Roman"/>
      <w:sz w:val="24"/>
      <w:szCs w:val="16"/>
    </w:r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character" w:customStyle="1" w:styleId="BodyTextIndent2Char">
    <w:name w:val="Body Text Indent 2 Char"/>
    <w:link w:val="BodyTextIndent2"/>
    <w:uiPriority w:val="99"/>
    <w:semiHidden/>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paragraph" w:styleId="Revision">
    <w:name w:val="Revision"/>
    <w:uiPriority w:val="99"/>
    <w:semiHidden/>
    <w:pPr>
      <w:spacing w:after="0" w:line="240" w:lineRule="auto"/>
    </w:pPr>
    <w:rPr>
      <w:rFonts w:ascii="Calibri" w:eastAsia="Calibri" w:hAnsi="Calibri" w:cs="Times New Roman"/>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style>
  <w:style w:type="character" w:customStyle="1" w:styleId="CompendiumHeading2Char">
    <w:name w:val="Compendium Heading 2 Char"/>
    <w:link w:val="CompendiumHeading2"/>
    <w:locked/>
    <w:rPr>
      <w:rFonts w:ascii="Times New Roman" w:eastAsia="Calibri" w:hAnsi="Times New Roman" w:cs="Times New Roman"/>
      <w:sz w:val="24"/>
      <w:szCs w:val="24"/>
    </w:rPr>
  </w:style>
  <w:style w:type="paragraph" w:customStyle="1" w:styleId="CompendiumHeading2">
    <w:name w:val="Compendium Heading 2"/>
    <w:link w:val="CompendiumHeading2Char"/>
    <w:qFormat/>
    <w:pPr>
      <w:numPr>
        <w:ilvl w:val="1"/>
        <w:numId w:val="4"/>
      </w:numPr>
      <w:spacing w:after="240" w:line="240" w:lineRule="auto"/>
      <w:jc w:val="both"/>
    </w:pPr>
    <w:rPr>
      <w:rFonts w:ascii="Times New Roman" w:eastAsia="Calibri" w:hAnsi="Times New Roman" w:cs="Times New Roman"/>
      <w:sz w:val="24"/>
      <w:szCs w:val="24"/>
    </w:rPr>
  </w:style>
  <w:style w:type="character" w:customStyle="1" w:styleId="CompendiumHeading3Char">
    <w:name w:val="Compendium Heading 3 Char"/>
    <w:link w:val="CompendiumHeading3"/>
    <w:locked/>
    <w:rPr>
      <w:rFonts w:ascii="Times New Roman" w:eastAsia="Calibri" w:hAnsi="Times New Roman" w:cs="Times New Roman"/>
      <w:sz w:val="24"/>
      <w:szCs w:val="24"/>
    </w:rPr>
  </w:style>
  <w:style w:type="paragraph" w:customStyle="1" w:styleId="CompendiumHeading3">
    <w:name w:val="Compendium Heading 3"/>
    <w:link w:val="CompendiumHeading3Char"/>
    <w:qFormat/>
    <w:pPr>
      <w:numPr>
        <w:ilvl w:val="2"/>
        <w:numId w:val="4"/>
      </w:numPr>
      <w:spacing w:after="240" w:line="240" w:lineRule="auto"/>
      <w:jc w:val="both"/>
    </w:pPr>
    <w:rPr>
      <w:rFonts w:ascii="Times New Roman" w:eastAsia="Calibri" w:hAnsi="Times New Roman" w:cs="Times New Roman"/>
      <w:sz w:val="24"/>
      <w:szCs w:val="24"/>
    </w:rPr>
  </w:style>
  <w:style w:type="character" w:customStyle="1" w:styleId="CompendiumHeading1Char">
    <w:name w:val="Compendium Heading 1 Char"/>
    <w:link w:val="CompendiumHeading1"/>
    <w:locked/>
    <w:rPr>
      <w:rFonts w:ascii="Times New Roman Bold" w:eastAsia="Calibri" w:hAnsi="Times New Roman Bold" w:cs="Times New Roman"/>
      <w:b/>
      <w:caps/>
      <w:sz w:val="24"/>
      <w:szCs w:val="24"/>
    </w:rPr>
  </w:style>
  <w:style w:type="paragraph" w:customStyle="1" w:styleId="CompendiumHeading1">
    <w:name w:val="Compendium Heading 1"/>
    <w:link w:val="CompendiumHeading1Char"/>
    <w:qFormat/>
    <w:pPr>
      <w:numPr>
        <w:numId w:val="4"/>
      </w:numPr>
      <w:spacing w:before="480" w:after="240" w:line="240" w:lineRule="auto"/>
      <w:jc w:val="both"/>
    </w:pPr>
    <w:rPr>
      <w:rFonts w:ascii="Times New Roman Bold" w:eastAsia="Calibri" w:hAnsi="Times New Roman Bold" w:cs="Times New Roman"/>
      <w:b/>
      <w:caps/>
      <w:sz w:val="24"/>
      <w:szCs w:val="24"/>
    </w:rPr>
  </w:style>
  <w:style w:type="character" w:customStyle="1" w:styleId="CompendiumHeading4Char">
    <w:name w:val="Compendium Heading 4 Char"/>
    <w:link w:val="CompendiumHeading4"/>
    <w:locked/>
    <w:rPr>
      <w:rFonts w:ascii="Times New Roman" w:eastAsia="Calibri" w:hAnsi="Times New Roman" w:cs="Times New Roman"/>
      <w:sz w:val="24"/>
      <w:szCs w:val="24"/>
    </w:rPr>
  </w:style>
  <w:style w:type="paragraph" w:customStyle="1" w:styleId="CompendiumHeading4">
    <w:name w:val="Compendium Heading 4"/>
    <w:link w:val="CompendiumHeading4Char"/>
    <w:qFormat/>
    <w:pPr>
      <w:numPr>
        <w:ilvl w:val="3"/>
        <w:numId w:val="4"/>
      </w:numPr>
      <w:spacing w:after="240" w:line="240" w:lineRule="auto"/>
      <w:jc w:val="both"/>
    </w:pPr>
    <w:rPr>
      <w:rFonts w:ascii="Times New Roman" w:eastAsia="Calibri" w:hAnsi="Times New Roman" w:cs="Times New Roman"/>
      <w:sz w:val="24"/>
      <w:szCs w:val="24"/>
    </w:rPr>
  </w:style>
  <w:style w:type="character" w:customStyle="1" w:styleId="CompendiumHeading5Char">
    <w:name w:val="Compendium Heading 5 Char"/>
    <w:link w:val="CompendiumHeading5"/>
    <w:locked/>
    <w:rPr>
      <w:rFonts w:ascii="Times New Roman" w:eastAsia="Calibri" w:hAnsi="Times New Roman" w:cs="Times New Roman"/>
      <w:sz w:val="24"/>
      <w:szCs w:val="24"/>
    </w:rPr>
  </w:style>
  <w:style w:type="paragraph" w:customStyle="1" w:styleId="CompendiumHeading5">
    <w:name w:val="Compendium Heading 5"/>
    <w:link w:val="CompendiumHeading5Char"/>
    <w:qFormat/>
    <w:pPr>
      <w:numPr>
        <w:ilvl w:val="4"/>
        <w:numId w:val="4"/>
      </w:numPr>
      <w:spacing w:after="240" w:line="240" w:lineRule="auto"/>
      <w:jc w:val="both"/>
    </w:pPr>
    <w:rPr>
      <w:rFonts w:ascii="Times New Roman" w:eastAsia="Calibri" w:hAnsi="Times New Roman" w:cs="Times New Roman"/>
      <w:sz w:val="24"/>
      <w:szCs w:val="24"/>
    </w:rPr>
  </w:style>
  <w:style w:type="character" w:customStyle="1" w:styleId="CompendiumHeading6Char">
    <w:name w:val="Compendium Heading 6 Char"/>
    <w:link w:val="CompendiumHeading6"/>
    <w:locked/>
    <w:rPr>
      <w:rFonts w:ascii="Times New Roman" w:eastAsia="Calibri" w:hAnsi="Times New Roman" w:cs="Times New Roman"/>
      <w:sz w:val="24"/>
      <w:szCs w:val="24"/>
    </w:rPr>
  </w:style>
  <w:style w:type="paragraph" w:customStyle="1" w:styleId="CompendiumHeading6">
    <w:name w:val="Compendium Heading 6"/>
    <w:link w:val="CompendiumHeading6Char"/>
    <w:qFormat/>
    <w:pPr>
      <w:numPr>
        <w:ilvl w:val="5"/>
        <w:numId w:val="4"/>
      </w:numPr>
      <w:spacing w:after="240" w:line="240" w:lineRule="auto"/>
      <w:jc w:val="both"/>
    </w:pPr>
    <w:rPr>
      <w:rFonts w:ascii="Times New Roman" w:eastAsia="Calibri" w:hAnsi="Times New Roman" w:cs="Times New Roman"/>
      <w:sz w:val="24"/>
      <w:szCs w:val="24"/>
    </w:rPr>
  </w:style>
  <w:style w:type="character" w:customStyle="1" w:styleId="CompendiumHeading7Char">
    <w:name w:val="Compendium Heading 7 Char"/>
    <w:link w:val="CompendiumHeading7"/>
    <w:locked/>
    <w:rPr>
      <w:rFonts w:ascii="Times New Roman" w:eastAsia="Calibri" w:hAnsi="Times New Roman" w:cs="Times New Roman"/>
      <w:sz w:val="24"/>
      <w:szCs w:val="24"/>
    </w:rPr>
  </w:style>
  <w:style w:type="paragraph" w:customStyle="1" w:styleId="CompendiumHeading7">
    <w:name w:val="Compendium Heading 7"/>
    <w:link w:val="CompendiumHeading7Char"/>
    <w:qFormat/>
    <w:pPr>
      <w:numPr>
        <w:ilvl w:val="6"/>
        <w:numId w:val="4"/>
      </w:numPr>
      <w:spacing w:after="240" w:line="240" w:lineRule="auto"/>
      <w:jc w:val="both"/>
    </w:pPr>
    <w:rPr>
      <w:rFonts w:ascii="Times New Roman" w:eastAsia="Calibri"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SG"/>
    </w:rPr>
  </w:style>
  <w:style w:type="character" w:styleId="FootnoteReference">
    <w:name w:val="footnote reference"/>
    <w:uiPriority w:val="99"/>
    <w:semiHidden/>
    <w:unhideWhenUsed/>
    <w:rPr>
      <w:vertAlign w:val="superscript"/>
    </w:rPr>
  </w:style>
  <w:style w:type="character" w:styleId="CommentReference">
    <w:name w:val="annotation reference"/>
    <w:uiPriority w:val="99"/>
    <w:unhideWhenUsed/>
    <w:rPr>
      <w:sz w:val="16"/>
      <w:szCs w:val="16"/>
    </w:rPr>
  </w:style>
  <w:style w:type="character" w:styleId="EndnoteReference">
    <w:name w:val="endnote reference"/>
    <w:uiPriority w:val="99"/>
    <w:semiHidden/>
    <w:unhideWhenUsed/>
    <w:rPr>
      <w:vertAlign w:val="superscript"/>
    </w:rPr>
  </w:style>
  <w:style w:type="character" w:customStyle="1" w:styleId="Style12pt">
    <w:name w:val="Style 12 pt"/>
    <w:rPr>
      <w:rFonts w:ascii="Arial" w:hAnsi="Arial" w:cs="Arial" w:hint="default"/>
      <w:sz w:val="24"/>
    </w:rPr>
  </w:style>
  <w:style w:type="numbering" w:customStyle="1" w:styleId="CompendiumHeading">
    <w:name w:val="Compendium Heading"/>
    <w:basedOn w:val="NoList"/>
    <w:uiPriority w:val="99"/>
    <w:pPr>
      <w:numPr>
        <w:numId w:val="3"/>
      </w:numPr>
    </w:pPr>
  </w:style>
  <w:style w:type="paragraph" w:customStyle="1" w:styleId="Annex">
    <w:name w:val="Annex"/>
    <w:link w:val="AnnexChar"/>
    <w:qFormat/>
    <w:pPr>
      <w:numPr>
        <w:numId w:val="2"/>
      </w:numPr>
      <w:spacing w:after="240" w:line="240" w:lineRule="auto"/>
    </w:pPr>
    <w:rPr>
      <w:rFonts w:ascii="Times New Roman Bold" w:eastAsia="Calibri" w:hAnsi="Times New Roman Bold" w:cs="Times New Roman"/>
      <w:b/>
      <w:bCs/>
      <w:iCs/>
      <w:caps/>
      <w:sz w:val="24"/>
      <w:szCs w:val="24"/>
    </w:rPr>
  </w:style>
  <w:style w:type="character" w:customStyle="1" w:styleId="AnnexChar">
    <w:name w:val="Annex Char"/>
    <w:link w:val="Annex"/>
    <w:rPr>
      <w:rFonts w:ascii="Times New Roman Bold" w:eastAsia="Calibri" w:hAnsi="Times New Roman Bold" w:cs="Times New Roman"/>
      <w:b/>
      <w:bCs/>
      <w:iCs/>
      <w:caps/>
      <w:sz w:val="24"/>
      <w:szCs w:val="24"/>
    </w:rPr>
  </w:style>
  <w:style w:type="paragraph" w:customStyle="1" w:styleId="AnnexHeading">
    <w:name w:val="Annex Heading"/>
    <w:qFormat/>
    <w:pPr>
      <w:spacing w:after="240" w:line="240" w:lineRule="auto"/>
      <w:jc w:val="center"/>
    </w:pPr>
    <w:rPr>
      <w:rFonts w:ascii="Times New Roman Bold" w:eastAsia="Calibri" w:hAnsi="Times New Roman Bold" w:cs="Times New Roman"/>
      <w:b/>
      <w:caps/>
      <w:sz w:val="24"/>
      <w:szCs w:val="24"/>
      <w:u w:val="single"/>
    </w:rPr>
  </w:style>
  <w:style w:type="paragraph" w:styleId="BodyText2">
    <w:name w:val="Body Text 2"/>
    <w:basedOn w:val="Normal"/>
    <w:link w:val="BodyText2Char"/>
    <w:unhideWhenUsed/>
    <w:pPr>
      <w:spacing w:after="240" w:line="240" w:lineRule="auto"/>
      <w:jc w:val="both"/>
    </w:pPr>
    <w:rPr>
      <w:rFonts w:eastAsia="Calibri" w:cs="Times New Roman"/>
    </w:rPr>
  </w:style>
  <w:style w:type="character" w:customStyle="1" w:styleId="BodyText2Char">
    <w:name w:val="Body Text 2 Char"/>
    <w:link w:val="BodyText2"/>
    <w:rPr>
      <w:rFonts w:ascii="Times New Roman" w:eastAsia="Calibri" w:hAnsi="Times New Roman" w:cs="Times New Roman"/>
      <w:sz w:val="24"/>
    </w:rPr>
  </w:style>
  <w:style w:type="paragraph" w:styleId="BodyTextIndent">
    <w:name w:val="Body Text Indent"/>
    <w:basedOn w:val="Normal"/>
    <w:link w:val="BodyTextIndentChar"/>
    <w:uiPriority w:val="99"/>
    <w:unhideWhenUsed/>
    <w:pPr>
      <w:spacing w:after="240" w:line="240" w:lineRule="auto"/>
      <w:jc w:val="both"/>
    </w:pPr>
    <w:rPr>
      <w:rFonts w:eastAsia="Calibri" w:cs="Times New Roman"/>
    </w:rPr>
  </w:style>
  <w:style w:type="character" w:customStyle="1" w:styleId="BodyTextIndentChar">
    <w:name w:val="Body Text Indent Char"/>
    <w:link w:val="BodyTextIndent"/>
    <w:uiPriority w:val="99"/>
    <w:rPr>
      <w:rFonts w:ascii="Times New Roman" w:eastAsia="Calibri" w:hAnsi="Times New Roman" w:cs="Times New Roman"/>
      <w:sz w:val="24"/>
    </w:rPr>
  </w:style>
  <w:style w:type="paragraph" w:customStyle="1" w:styleId="Schedule">
    <w:name w:val="Schedule"/>
    <w:link w:val="ScheduleChar"/>
    <w:qFormat/>
    <w:pPr>
      <w:numPr>
        <w:numId w:val="6"/>
      </w:numPr>
      <w:spacing w:after="240" w:line="240" w:lineRule="auto"/>
      <w:ind w:left="360"/>
    </w:pPr>
    <w:rPr>
      <w:rFonts w:ascii="Times New Roman" w:eastAsia="Calibri" w:hAnsi="Times New Roman" w:cs="Times New Roman"/>
      <w:b/>
      <w:sz w:val="24"/>
      <w:szCs w:val="24"/>
    </w:rPr>
  </w:style>
  <w:style w:type="character" w:customStyle="1" w:styleId="ScheduleChar">
    <w:name w:val="Schedule Char"/>
    <w:link w:val="Schedule"/>
    <w:rPr>
      <w:rFonts w:ascii="Times New Roman" w:eastAsia="Calibri" w:hAnsi="Times New Roman" w:cs="Times New Roman"/>
      <w:b/>
      <w:sz w:val="24"/>
      <w:szCs w:val="24"/>
    </w:rPr>
  </w:style>
  <w:style w:type="paragraph" w:customStyle="1" w:styleId="ScheduleHeading">
    <w:name w:val="Schedule Heading"/>
    <w:qFormat/>
    <w:pPr>
      <w:spacing w:after="240" w:line="240" w:lineRule="auto"/>
      <w:jc w:val="center"/>
    </w:pPr>
    <w:rPr>
      <w:rFonts w:ascii="Times New Roman Bold" w:eastAsia="Calibri" w:hAnsi="Times New Roman Bold" w:cs="Times New Roman"/>
      <w:b/>
      <w:bCs/>
      <w:iCs/>
      <w:caps/>
      <w:sz w:val="24"/>
      <w:szCs w:val="24"/>
    </w:rPr>
  </w:style>
  <w:style w:type="paragraph" w:customStyle="1" w:styleId="SchedulePara1">
    <w:name w:val="Schedule Para 1"/>
    <w:link w:val="SchedulePara1Char"/>
    <w:qFormat/>
    <w:pPr>
      <w:numPr>
        <w:numId w:val="7"/>
      </w:numPr>
      <w:spacing w:after="240" w:line="240" w:lineRule="auto"/>
      <w:ind w:left="720" w:hanging="720"/>
      <w:jc w:val="both"/>
    </w:pPr>
    <w:rPr>
      <w:rFonts w:ascii="Times New Roman" w:eastAsia="Calibri" w:hAnsi="Times New Roman" w:cs="Times New Roman"/>
      <w:bCs/>
      <w:color w:val="000000"/>
      <w:sz w:val="24"/>
      <w:szCs w:val="24"/>
    </w:rPr>
  </w:style>
  <w:style w:type="character" w:customStyle="1" w:styleId="SchedulePara1Char">
    <w:name w:val="Schedule Para 1 Char"/>
    <w:link w:val="SchedulePara1"/>
    <w:rPr>
      <w:rFonts w:ascii="Times New Roman" w:eastAsia="Calibri" w:hAnsi="Times New Roman" w:cs="Times New Roman"/>
      <w:bCs/>
      <w:color w:val="000000"/>
      <w:sz w:val="24"/>
      <w:szCs w:val="24"/>
    </w:rPr>
  </w:style>
  <w:style w:type="paragraph" w:customStyle="1" w:styleId="Body2">
    <w:name w:val="Body 2"/>
    <w:basedOn w:val="Normal"/>
    <w:pPr>
      <w:spacing w:after="120" w:line="336" w:lineRule="auto"/>
      <w:ind w:left="624"/>
      <w:jc w:val="both"/>
    </w:pPr>
    <w:rPr>
      <w:rFonts w:ascii="Arial" w:eastAsia="Times New Roman" w:hAnsi="Arial" w:cs="Times New Roman"/>
      <w:w w:val="105"/>
      <w:kern w:val="20"/>
      <w:sz w:val="20"/>
      <w:szCs w:val="20"/>
      <w:lang w:val="en-GB"/>
    </w:rPr>
  </w:style>
  <w:style w:type="paragraph" w:customStyle="1" w:styleId="Level1">
    <w:name w:val="Level 1"/>
    <w:basedOn w:val="Normal"/>
    <w:next w:val="Normal"/>
    <w:pPr>
      <w:keepNext/>
      <w:numPr>
        <w:numId w:val="8"/>
      </w:numPr>
      <w:spacing w:before="140" w:after="140" w:line="336" w:lineRule="auto"/>
      <w:jc w:val="both"/>
      <w:outlineLvl w:val="0"/>
    </w:pPr>
    <w:rPr>
      <w:rFonts w:ascii="Arial" w:eastAsia="Times New Roman" w:hAnsi="Arial" w:cs="Times New Roman"/>
      <w:b/>
      <w:caps/>
      <w:w w:val="105"/>
      <w:kern w:val="20"/>
      <w:sz w:val="20"/>
      <w:szCs w:val="20"/>
      <w:lang w:val="en-GB"/>
    </w:rPr>
  </w:style>
  <w:style w:type="paragraph" w:customStyle="1" w:styleId="Level2">
    <w:name w:val="Level 2"/>
    <w:basedOn w:val="Normal"/>
    <w:next w:val="Body2"/>
    <w:pPr>
      <w:keepNext/>
      <w:numPr>
        <w:ilvl w:val="1"/>
        <w:numId w:val="8"/>
      </w:numPr>
      <w:spacing w:after="0" w:line="336" w:lineRule="auto"/>
      <w:jc w:val="both"/>
      <w:outlineLvl w:val="1"/>
    </w:pPr>
    <w:rPr>
      <w:rFonts w:ascii="Arial" w:eastAsia="Times New Roman" w:hAnsi="Arial" w:cs="Times New Roman"/>
      <w:b/>
      <w:w w:val="105"/>
      <w:kern w:val="20"/>
      <w:sz w:val="20"/>
      <w:szCs w:val="20"/>
      <w:lang w:val="en-GB"/>
    </w:rPr>
  </w:style>
  <w:style w:type="paragraph" w:customStyle="1" w:styleId="Level3">
    <w:name w:val="Level 3"/>
    <w:basedOn w:val="Normal"/>
    <w:pPr>
      <w:numPr>
        <w:ilvl w:val="2"/>
        <w:numId w:val="8"/>
      </w:numPr>
      <w:spacing w:after="120" w:line="336" w:lineRule="auto"/>
      <w:jc w:val="both"/>
      <w:outlineLvl w:val="2"/>
    </w:pPr>
    <w:rPr>
      <w:rFonts w:ascii="Arial" w:eastAsia="Times New Roman" w:hAnsi="Arial" w:cs="Times New Roman"/>
      <w:w w:val="105"/>
      <w:kern w:val="20"/>
      <w:sz w:val="20"/>
      <w:szCs w:val="20"/>
      <w:lang w:val="en-GB"/>
    </w:rPr>
  </w:style>
  <w:style w:type="paragraph" w:customStyle="1" w:styleId="Level4">
    <w:name w:val="Level 4"/>
    <w:basedOn w:val="Normal"/>
    <w:pPr>
      <w:numPr>
        <w:ilvl w:val="3"/>
        <w:numId w:val="8"/>
      </w:numPr>
      <w:spacing w:after="120" w:line="336" w:lineRule="auto"/>
      <w:jc w:val="both"/>
      <w:outlineLvl w:val="3"/>
    </w:pPr>
    <w:rPr>
      <w:rFonts w:ascii="Arial" w:eastAsia="Times New Roman" w:hAnsi="Arial" w:cs="Times New Roman"/>
      <w:w w:val="105"/>
      <w:kern w:val="20"/>
      <w:sz w:val="20"/>
      <w:szCs w:val="20"/>
      <w:lang w:val="en-GB"/>
    </w:rPr>
  </w:style>
  <w:style w:type="paragraph" w:customStyle="1" w:styleId="Level5">
    <w:name w:val="Level 5"/>
    <w:basedOn w:val="Level4"/>
    <w:pPr>
      <w:numPr>
        <w:ilvl w:val="4"/>
      </w:numPr>
      <w:outlineLvl w:val="4"/>
    </w:pPr>
  </w:style>
  <w:style w:type="paragraph" w:customStyle="1" w:styleId="Level6">
    <w:name w:val="Level 6"/>
    <w:basedOn w:val="Level5"/>
    <w:pPr>
      <w:numPr>
        <w:ilvl w:val="5"/>
      </w:numPr>
      <w:outlineLvl w:val="5"/>
    </w:pPr>
  </w:style>
  <w:style w:type="paragraph" w:customStyle="1" w:styleId="Level7">
    <w:name w:val="Level 7"/>
    <w:basedOn w:val="Normal"/>
    <w:pPr>
      <w:numPr>
        <w:ilvl w:val="6"/>
        <w:numId w:val="8"/>
      </w:numPr>
      <w:spacing w:after="120" w:line="336" w:lineRule="auto"/>
      <w:jc w:val="both"/>
      <w:outlineLvl w:val="6"/>
    </w:pPr>
    <w:rPr>
      <w:rFonts w:ascii="Arial" w:eastAsia="Times New Roman" w:hAnsi="Arial" w:cs="Times New Roman"/>
      <w:w w:val="105"/>
      <w:kern w:val="20"/>
      <w:sz w:val="20"/>
      <w:szCs w:val="20"/>
      <w:lang w:val="en-GB"/>
    </w:rPr>
  </w:style>
  <w:style w:type="paragraph" w:customStyle="1" w:styleId="Level8">
    <w:name w:val="Level 8"/>
    <w:basedOn w:val="Normal"/>
    <w:pPr>
      <w:numPr>
        <w:ilvl w:val="7"/>
        <w:numId w:val="8"/>
      </w:numPr>
      <w:spacing w:after="120" w:line="336" w:lineRule="auto"/>
      <w:jc w:val="both"/>
      <w:outlineLvl w:val="7"/>
    </w:pPr>
    <w:rPr>
      <w:rFonts w:ascii="Arial" w:eastAsia="Times New Roman" w:hAnsi="Arial" w:cs="Times New Roman"/>
      <w:w w:val="105"/>
      <w:kern w:val="20"/>
      <w:sz w:val="20"/>
      <w:szCs w:val="20"/>
      <w:lang w:val="en-GB"/>
    </w:rPr>
  </w:style>
  <w:style w:type="paragraph" w:customStyle="1" w:styleId="Body1">
    <w:name w:val="Body 1"/>
    <w:basedOn w:val="Normal"/>
    <w:pPr>
      <w:spacing w:after="120" w:line="336" w:lineRule="auto"/>
      <w:ind w:left="624"/>
      <w:jc w:val="both"/>
    </w:pPr>
    <w:rPr>
      <w:rFonts w:ascii="Arial" w:eastAsia="Times New Roman" w:hAnsi="Arial" w:cs="Times New Roman"/>
      <w:w w:val="105"/>
      <w:kern w:val="20"/>
      <w:sz w:val="20"/>
      <w:szCs w:val="20"/>
      <w:lang w:val="en-GB"/>
    </w:rPr>
  </w:style>
  <w:style w:type="paragraph" w:customStyle="1" w:styleId="alpha1">
    <w:name w:val="alpha 1"/>
    <w:basedOn w:val="Normal"/>
    <w:pPr>
      <w:numPr>
        <w:numId w:val="9"/>
      </w:numPr>
      <w:spacing w:after="120" w:line="360" w:lineRule="auto"/>
      <w:jc w:val="both"/>
    </w:pPr>
    <w:rPr>
      <w:rFonts w:ascii="Arial" w:eastAsia="Times New Roman" w:hAnsi="Arial" w:cs="Times New Roman"/>
      <w:sz w:val="20"/>
      <w:szCs w:val="24"/>
      <w:lang w:val="en-GB"/>
    </w:rPr>
  </w:style>
  <w:style w:type="paragraph" w:customStyle="1" w:styleId="Numberedheading1">
    <w:name w:val="Numbered heading 1"/>
    <w:basedOn w:val="Heading1"/>
    <w:next w:val="Normal"/>
    <w:pPr>
      <w:keepNext/>
      <w:numPr>
        <w:ilvl w:val="3"/>
        <w:numId w:val="10"/>
      </w:numPr>
      <w:tabs>
        <w:tab w:val="clear" w:pos="1134"/>
        <w:tab w:val="num" w:pos="2160"/>
      </w:tabs>
      <w:spacing w:before="240" w:after="120" w:line="360" w:lineRule="auto"/>
      <w:ind w:left="1728" w:hanging="648"/>
    </w:pPr>
    <w:rPr>
      <w:rFonts w:ascii="Arial" w:hAnsi="Arial" w:cs="Arial"/>
      <w:caps w:val="0"/>
      <w:color w:val="auto"/>
      <w:kern w:val="32"/>
      <w:szCs w:val="24"/>
      <w:u w:val="single"/>
      <w:lang w:val="en-GB"/>
    </w:rPr>
  </w:style>
  <w:style w:type="paragraph" w:customStyle="1" w:styleId="Numberedlevel2text">
    <w:name w:val="Numbered level 2 text"/>
    <w:basedOn w:val="Normal"/>
    <w:link w:val="Numberedlevel2textChar"/>
    <w:pPr>
      <w:numPr>
        <w:ilvl w:val="1"/>
        <w:numId w:val="10"/>
      </w:numPr>
      <w:spacing w:line="360" w:lineRule="auto"/>
    </w:pPr>
    <w:rPr>
      <w:rFonts w:ascii="Arial" w:eastAsia="Times New Roman" w:hAnsi="Arial" w:cs="Times New Roman"/>
      <w:bCs/>
      <w:iCs/>
      <w:szCs w:val="28"/>
      <w:lang w:val="x-none"/>
    </w:rPr>
  </w:style>
  <w:style w:type="character" w:customStyle="1" w:styleId="Numberedlevel2textChar">
    <w:name w:val="Numbered level 2 text Char"/>
    <w:link w:val="Numberedlevel2text"/>
    <w:rPr>
      <w:rFonts w:ascii="Arial" w:eastAsia="Times New Roman" w:hAnsi="Arial" w:cs="Times New Roman"/>
      <w:bCs/>
      <w:iCs/>
      <w:sz w:val="24"/>
      <w:szCs w:val="28"/>
      <w:lang w:val="x-none"/>
    </w:rPr>
  </w:style>
  <w:style w:type="paragraph" w:customStyle="1" w:styleId="6">
    <w:name w:val="6"/>
    <w:basedOn w:val="Normal"/>
    <w:pPr>
      <w:spacing w:after="160" w:line="240" w:lineRule="exact"/>
    </w:pPr>
    <w:rPr>
      <w:rFonts w:ascii="Verdana" w:eastAsia="SimSun" w:hAnsi="Verdana" w:cs="Verdana"/>
      <w:sz w:val="20"/>
      <w:szCs w:val="20"/>
      <w:lang w:val="en-US"/>
    </w:rPr>
  </w:style>
  <w:style w:type="paragraph" w:customStyle="1" w:styleId="DocumentDescription">
    <w:name w:val="Document Description"/>
    <w:basedOn w:val="Normal"/>
    <w:pPr>
      <w:spacing w:after="140" w:line="280" w:lineRule="atLeast"/>
      <w:ind w:left="1134"/>
    </w:pPr>
    <w:rPr>
      <w:rFonts w:ascii="Arial" w:eastAsia="Times New Roman" w:hAnsi="Arial" w:cs="Arial"/>
      <w:caps/>
      <w:sz w:val="20"/>
      <w:lang w:val="en-AU" w:eastAsia="en-AU"/>
    </w:rPr>
  </w:style>
  <w:style w:type="paragraph" w:customStyle="1" w:styleId="ReverseHeading">
    <w:name w:val="Reverse Heading"/>
    <w:basedOn w:val="Normal"/>
    <w:pPr>
      <w:shd w:val="clear" w:color="auto" w:fill="0C0C0C"/>
      <w:spacing w:before="140" w:after="140" w:line="280" w:lineRule="atLeast"/>
      <w:ind w:left="-1148" w:firstLine="1148"/>
    </w:pPr>
    <w:rPr>
      <w:rFonts w:ascii="Helvetica" w:eastAsia="Times New Roman" w:hAnsi="Helvetica" w:cs="Arial"/>
      <w:b/>
      <w:caps/>
      <w:color w:val="FFFFFF"/>
      <w:lang w:val="en-AU" w:eastAsia="en-AU"/>
    </w:rPr>
  </w:style>
  <w:style w:type="character" w:customStyle="1" w:styleId="zDPDocumentType">
    <w:name w:val="zDP Document Type"/>
    <w:semiHidden/>
  </w:style>
  <w:style w:type="character" w:styleId="PlaceholderText">
    <w:name w:val="Placeholder Text"/>
    <w:basedOn w:val="DefaultParagraphFont"/>
    <w:uiPriority w:val="99"/>
    <w:rPr>
      <w:color w:val="808080"/>
    </w:rPr>
  </w:style>
  <w:style w:type="paragraph" w:customStyle="1" w:styleId="ClauseLevel1">
    <w:name w:val="Clause Level 1"/>
    <w:aliases w:val="C1"/>
    <w:next w:val="ClauseLevel2"/>
    <w:uiPriority w:val="19"/>
    <w:qFormat/>
    <w:pPr>
      <w:keepNext/>
      <w:numPr>
        <w:numId w:val="25"/>
      </w:numPr>
      <w:pBdr>
        <w:bottom w:val="single" w:sz="2" w:space="0" w:color="auto"/>
      </w:pBdr>
      <w:spacing w:before="200" w:after="0" w:line="280" w:lineRule="atLeast"/>
      <w:outlineLvl w:val="0"/>
    </w:pPr>
    <w:rPr>
      <w:rFonts w:ascii="Arial" w:eastAsia="Times New Roman" w:hAnsi="Arial" w:cs="Arial"/>
      <w:b/>
      <w:lang w:val="en-AU" w:eastAsia="en-AU"/>
    </w:rPr>
  </w:style>
  <w:style w:type="paragraph" w:customStyle="1" w:styleId="ClauseLevel2">
    <w:name w:val="Clause Level 2"/>
    <w:aliases w:val="C2"/>
    <w:next w:val="ClauseLevel3"/>
    <w:uiPriority w:val="19"/>
    <w:qFormat/>
    <w:pPr>
      <w:keepNext/>
      <w:numPr>
        <w:ilvl w:val="1"/>
        <w:numId w:val="25"/>
      </w:numPr>
      <w:spacing w:before="200" w:after="0" w:line="280" w:lineRule="atLeast"/>
      <w:outlineLvl w:val="1"/>
    </w:pPr>
    <w:rPr>
      <w:rFonts w:ascii="Arial" w:eastAsia="Times New Roman" w:hAnsi="Arial" w:cs="Arial"/>
      <w:b/>
      <w:lang w:val="en-AU" w:eastAsia="en-AU"/>
    </w:rPr>
  </w:style>
  <w:style w:type="paragraph" w:customStyle="1" w:styleId="ClauseLevel3">
    <w:name w:val="Clause Level 3"/>
    <w:aliases w:val="C3"/>
    <w:link w:val="ClauseLevel3Char"/>
    <w:uiPriority w:val="19"/>
    <w:qFormat/>
    <w:pPr>
      <w:numPr>
        <w:ilvl w:val="2"/>
        <w:numId w:val="25"/>
      </w:numPr>
      <w:spacing w:before="140" w:after="140" w:line="280" w:lineRule="atLeast"/>
      <w:outlineLvl w:val="2"/>
    </w:pPr>
    <w:rPr>
      <w:rFonts w:ascii="Arial" w:eastAsia="Times New Roman" w:hAnsi="Arial" w:cs="Arial"/>
      <w:lang w:val="en-AU" w:eastAsia="en-AU"/>
    </w:rPr>
  </w:style>
  <w:style w:type="paragraph" w:customStyle="1" w:styleId="ClauseLevel4">
    <w:name w:val="Clause Level 4"/>
    <w:aliases w:val="C4"/>
    <w:link w:val="ClauseLevel4Char"/>
    <w:uiPriority w:val="19"/>
    <w:qFormat/>
    <w:pPr>
      <w:numPr>
        <w:ilvl w:val="3"/>
        <w:numId w:val="25"/>
      </w:numPr>
      <w:spacing w:after="140" w:line="280" w:lineRule="atLeast"/>
      <w:outlineLvl w:val="3"/>
    </w:pPr>
    <w:rPr>
      <w:rFonts w:ascii="Arial" w:eastAsia="Times New Roman" w:hAnsi="Arial" w:cs="Arial"/>
      <w:lang w:val="en-AU" w:eastAsia="en-AU"/>
    </w:rPr>
  </w:style>
  <w:style w:type="paragraph" w:customStyle="1" w:styleId="ClauseLevel5">
    <w:name w:val="Clause Level 5"/>
    <w:aliases w:val="C5"/>
    <w:uiPriority w:val="19"/>
    <w:qFormat/>
    <w:pPr>
      <w:numPr>
        <w:ilvl w:val="4"/>
        <w:numId w:val="25"/>
      </w:numPr>
      <w:spacing w:after="140" w:line="280" w:lineRule="atLeast"/>
      <w:ind w:left="1984" w:hanging="425"/>
      <w:outlineLvl w:val="4"/>
    </w:pPr>
    <w:rPr>
      <w:rFonts w:ascii="Arial" w:eastAsia="Times New Roman" w:hAnsi="Arial" w:cs="Arial"/>
      <w:lang w:val="en-AU" w:eastAsia="en-AU"/>
    </w:rPr>
  </w:style>
  <w:style w:type="paragraph" w:customStyle="1" w:styleId="ClauseLevel6">
    <w:name w:val="Clause Level 6"/>
    <w:uiPriority w:val="19"/>
    <w:pPr>
      <w:numPr>
        <w:ilvl w:val="5"/>
        <w:numId w:val="25"/>
      </w:numPr>
      <w:spacing w:after="140" w:line="280" w:lineRule="atLeast"/>
    </w:pPr>
    <w:rPr>
      <w:rFonts w:ascii="Arial" w:eastAsia="Times New Roman" w:hAnsi="Arial" w:cs="Arial"/>
      <w:lang w:val="en-AU" w:eastAsia="en-AU"/>
    </w:rPr>
  </w:style>
  <w:style w:type="paragraph" w:customStyle="1" w:styleId="ClauseLevel7">
    <w:name w:val="Clause Level 7"/>
    <w:basedOn w:val="ClauseLevel4"/>
    <w:next w:val="ClauseLevel5"/>
    <w:semiHidden/>
    <w:pPr>
      <w:numPr>
        <w:ilvl w:val="6"/>
      </w:numPr>
      <w:tabs>
        <w:tab w:val="clear" w:pos="1985"/>
        <w:tab w:val="num" w:pos="3600"/>
      </w:tabs>
      <w:ind w:left="3600" w:hanging="720"/>
    </w:pPr>
  </w:style>
  <w:style w:type="paragraph" w:customStyle="1" w:styleId="ClauseLevel8">
    <w:name w:val="Clause Level 8"/>
    <w:basedOn w:val="ClauseLevel4"/>
    <w:next w:val="ClauseLevel5"/>
    <w:semiHidden/>
    <w:pPr>
      <w:numPr>
        <w:ilvl w:val="7"/>
      </w:numPr>
      <w:tabs>
        <w:tab w:val="clear" w:pos="1985"/>
      </w:tabs>
      <w:ind w:left="2880" w:hanging="360"/>
    </w:pPr>
  </w:style>
  <w:style w:type="paragraph" w:customStyle="1" w:styleId="ClauseLevel9">
    <w:name w:val="Clause Level 9"/>
    <w:basedOn w:val="ClauseLevel4"/>
    <w:next w:val="ClauseLevel5"/>
    <w:semiHidden/>
    <w:pPr>
      <w:numPr>
        <w:ilvl w:val="8"/>
      </w:numPr>
      <w:tabs>
        <w:tab w:val="clear" w:pos="1985"/>
      </w:tabs>
      <w:ind w:left="3240" w:hanging="360"/>
    </w:pPr>
  </w:style>
  <w:style w:type="character" w:customStyle="1" w:styleId="ClauseLevel3Char">
    <w:name w:val="Clause Level 3 Char"/>
    <w:link w:val="ClauseLevel3"/>
    <w:uiPriority w:val="19"/>
    <w:locked/>
    <w:rPr>
      <w:rFonts w:ascii="Arial" w:eastAsia="Times New Roman" w:hAnsi="Arial" w:cs="Arial"/>
      <w:lang w:val="en-AU" w:eastAsia="en-AU"/>
    </w:rPr>
  </w:style>
  <w:style w:type="character" w:customStyle="1" w:styleId="ClauseLevel4Char">
    <w:name w:val="Clause Level 4 Char"/>
    <w:basedOn w:val="ClauseLevel3Char"/>
    <w:link w:val="ClauseLevel4"/>
    <w:uiPriority w:val="19"/>
    <w:locked/>
    <w:rPr>
      <w:rFonts w:ascii="Arial" w:eastAsia="Times New Roman" w:hAnsi="Arial" w:cs="Arial"/>
      <w:lang w:val="en-AU" w:eastAsia="en-AU"/>
    </w:rPr>
  </w:style>
  <w:style w:type="paragraph" w:customStyle="1" w:styleId="subsection">
    <w:name w:val="subsection"/>
    <w:aliases w:val="ss"/>
    <w:basedOn w:val="Normal"/>
    <w:link w:val="subsectionChar"/>
    <w:pPr>
      <w:tabs>
        <w:tab w:val="right" w:pos="1021"/>
      </w:tabs>
      <w:spacing w:before="180" w:afterLines="0" w:after="0" w:line="240" w:lineRule="auto"/>
      <w:ind w:left="1134" w:hanging="1134"/>
    </w:pPr>
    <w:rPr>
      <w:rFonts w:eastAsia="Times New Roman" w:cs="Times New Roman"/>
      <w:sz w:val="22"/>
      <w:szCs w:val="20"/>
      <w:lang w:val="en-AU" w:eastAsia="en-AU"/>
    </w:rPr>
  </w:style>
  <w:style w:type="paragraph" w:customStyle="1" w:styleId="paragraph">
    <w:name w:val="paragraph"/>
    <w:aliases w:val="a"/>
    <w:basedOn w:val="Normal"/>
    <w:link w:val="paragraphChar"/>
    <w:pPr>
      <w:tabs>
        <w:tab w:val="right" w:pos="1531"/>
      </w:tabs>
      <w:spacing w:before="40" w:afterLines="0" w:after="0" w:line="240" w:lineRule="auto"/>
      <w:ind w:left="1644" w:hanging="1644"/>
    </w:pPr>
    <w:rPr>
      <w:rFonts w:eastAsia="Times New Roman" w:cs="Times New Roman"/>
      <w:sz w:val="22"/>
      <w:szCs w:val="20"/>
      <w:lang w:val="en-AU" w:eastAsia="en-AU"/>
    </w:rPr>
  </w:style>
  <w:style w:type="paragraph" w:customStyle="1" w:styleId="paragraphsub">
    <w:name w:val="paragraph(sub)"/>
    <w:aliases w:val="aa"/>
    <w:basedOn w:val="Normal"/>
    <w:pPr>
      <w:tabs>
        <w:tab w:val="right" w:pos="1985"/>
      </w:tabs>
      <w:spacing w:before="40" w:afterLines="0" w:after="0" w:line="240" w:lineRule="auto"/>
      <w:ind w:left="2098" w:hanging="2098"/>
    </w:pPr>
    <w:rPr>
      <w:rFonts w:eastAsia="Times New Roman" w:cs="Times New Roman"/>
      <w:sz w:val="22"/>
      <w:szCs w:val="20"/>
      <w:lang w:val="en-AU" w:eastAsia="en-AU"/>
    </w:rPr>
  </w:style>
  <w:style w:type="character" w:customStyle="1" w:styleId="paragraphChar">
    <w:name w:val="paragraph Char"/>
    <w:aliases w:val="a Char"/>
    <w:link w:val="paragraph"/>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Pr>
      <w:rFonts w:ascii="Times New Roman" w:eastAsia="Times New Roman" w:hAnsi="Times New Roman" w:cs="Times New Roman"/>
      <w:szCs w:val="20"/>
      <w:lang w:val="en-AU" w:eastAsia="en-AU"/>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keepNext/>
      <w:spacing w:after="240" w:line="240" w:lineRule="auto"/>
      <w:ind w:left="360"/>
      <w:jc w:val="center"/>
    </w:pPr>
    <w:rPr>
      <w:b/>
      <w:bCs/>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Body">
    <w:name w:val="Body"/>
    <w:pPr>
      <w:spacing w:after="120" w:line="336" w:lineRule="auto"/>
      <w:jc w:val="both"/>
    </w:pPr>
    <w:rPr>
      <w:rFonts w:ascii="Arial" w:eastAsia="Times New Roman" w:hAnsi="Arial" w:cs="Times New Roman"/>
      <w:w w:val="105"/>
      <w:kern w:val="20"/>
      <w:sz w:val="20"/>
      <w:szCs w:val="20"/>
      <w:lang w:val="en-GB"/>
    </w:rPr>
  </w:style>
  <w:style w:type="paragraph" w:customStyle="1" w:styleId="CellBody">
    <w:name w:val="CellBody"/>
    <w:basedOn w:val="Normal"/>
    <w:pPr>
      <w:spacing w:before="60" w:afterLines="0" w:after="60" w:line="336" w:lineRule="auto"/>
      <w:ind w:left="0"/>
    </w:pPr>
    <w:rPr>
      <w:rFonts w:ascii="Arial" w:eastAsia="Times New Roman" w:hAnsi="Arial" w:cs="Times New Roman"/>
      <w:w w:val="105"/>
      <w:kern w:val="20"/>
      <w:sz w:val="20"/>
      <w:szCs w:val="20"/>
      <w:lang w:val="en-GB"/>
    </w:rPr>
  </w:style>
  <w:style w:type="paragraph" w:customStyle="1" w:styleId="Table1">
    <w:name w:val="Table 1"/>
    <w:basedOn w:val="CellBody"/>
    <w:pPr>
      <w:numPr>
        <w:numId w:val="63"/>
      </w:numPr>
    </w:pPr>
    <w:rPr>
      <w:w w:val="100"/>
    </w:rPr>
  </w:style>
  <w:style w:type="paragraph" w:customStyle="1" w:styleId="Table2">
    <w:name w:val="Table 2"/>
    <w:basedOn w:val="CellBody"/>
    <w:pPr>
      <w:numPr>
        <w:ilvl w:val="1"/>
        <w:numId w:val="63"/>
      </w:numPr>
    </w:pPr>
    <w:rPr>
      <w:w w:val="100"/>
    </w:rPr>
  </w:style>
  <w:style w:type="paragraph" w:customStyle="1" w:styleId="Table3">
    <w:name w:val="Table 3"/>
    <w:basedOn w:val="CellBody"/>
    <w:pPr>
      <w:numPr>
        <w:ilvl w:val="2"/>
        <w:numId w:val="63"/>
      </w:numPr>
    </w:pPr>
    <w:rPr>
      <w:w w:val="100"/>
    </w:rPr>
  </w:style>
  <w:style w:type="paragraph" w:customStyle="1" w:styleId="Table4">
    <w:name w:val="Table 4"/>
    <w:basedOn w:val="CellBody"/>
    <w:pPr>
      <w:numPr>
        <w:ilvl w:val="3"/>
        <w:numId w:val="63"/>
      </w:numPr>
      <w:ind w:left="1361" w:hanging="737"/>
    </w:pPr>
    <w:rPr>
      <w:w w:val="100"/>
    </w:rPr>
  </w:style>
  <w:style w:type="paragraph" w:customStyle="1" w:styleId="Table5">
    <w:name w:val="Table 5"/>
    <w:basedOn w:val="CellBody"/>
    <w:pPr>
      <w:numPr>
        <w:ilvl w:val="4"/>
        <w:numId w:val="63"/>
      </w:numPr>
    </w:pPr>
    <w:rPr>
      <w:w w:val="100"/>
    </w:rPr>
  </w:style>
  <w:style w:type="paragraph" w:customStyle="1" w:styleId="Table6">
    <w:name w:val="Table 6"/>
    <w:basedOn w:val="CellBody"/>
    <w:pPr>
      <w:numPr>
        <w:ilvl w:val="5"/>
        <w:numId w:val="63"/>
      </w:numPr>
    </w:pPr>
    <w:rPr>
      <w:w w:val="100"/>
    </w:rPr>
  </w:style>
  <w:style w:type="paragraph" w:customStyle="1" w:styleId="Table7">
    <w:name w:val="Table 7"/>
    <w:basedOn w:val="CellBody"/>
    <w:pPr>
      <w:numPr>
        <w:ilvl w:val="6"/>
        <w:numId w:val="63"/>
      </w:numPr>
    </w:pPr>
  </w:style>
  <w:style w:type="paragraph" w:customStyle="1" w:styleId="Table8">
    <w:name w:val="Table 8"/>
    <w:basedOn w:val="CellBody"/>
    <w:pPr>
      <w:numPr>
        <w:ilvl w:val="7"/>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76">
      <w:bodyDiv w:val="1"/>
      <w:marLeft w:val="0"/>
      <w:marRight w:val="0"/>
      <w:marTop w:val="0"/>
      <w:marBottom w:val="0"/>
      <w:divBdr>
        <w:top w:val="none" w:sz="0" w:space="0" w:color="auto"/>
        <w:left w:val="none" w:sz="0" w:space="0" w:color="auto"/>
        <w:bottom w:val="none" w:sz="0" w:space="0" w:color="auto"/>
        <w:right w:val="none" w:sz="0" w:space="0" w:color="auto"/>
      </w:divBdr>
    </w:div>
    <w:div w:id="109133434">
      <w:bodyDiv w:val="1"/>
      <w:marLeft w:val="0"/>
      <w:marRight w:val="0"/>
      <w:marTop w:val="0"/>
      <w:marBottom w:val="0"/>
      <w:divBdr>
        <w:top w:val="none" w:sz="0" w:space="0" w:color="auto"/>
        <w:left w:val="none" w:sz="0" w:space="0" w:color="auto"/>
        <w:bottom w:val="none" w:sz="0" w:space="0" w:color="auto"/>
        <w:right w:val="none" w:sz="0" w:space="0" w:color="auto"/>
      </w:divBdr>
    </w:div>
    <w:div w:id="185944059">
      <w:bodyDiv w:val="1"/>
      <w:marLeft w:val="0"/>
      <w:marRight w:val="0"/>
      <w:marTop w:val="0"/>
      <w:marBottom w:val="0"/>
      <w:divBdr>
        <w:top w:val="none" w:sz="0" w:space="0" w:color="auto"/>
        <w:left w:val="none" w:sz="0" w:space="0" w:color="auto"/>
        <w:bottom w:val="none" w:sz="0" w:space="0" w:color="auto"/>
        <w:right w:val="none" w:sz="0" w:space="0" w:color="auto"/>
      </w:divBdr>
    </w:div>
    <w:div w:id="191070032">
      <w:bodyDiv w:val="1"/>
      <w:marLeft w:val="0"/>
      <w:marRight w:val="0"/>
      <w:marTop w:val="0"/>
      <w:marBottom w:val="0"/>
      <w:divBdr>
        <w:top w:val="none" w:sz="0" w:space="0" w:color="auto"/>
        <w:left w:val="none" w:sz="0" w:space="0" w:color="auto"/>
        <w:bottom w:val="none" w:sz="0" w:space="0" w:color="auto"/>
        <w:right w:val="none" w:sz="0" w:space="0" w:color="auto"/>
      </w:divBdr>
    </w:div>
    <w:div w:id="260649180">
      <w:bodyDiv w:val="1"/>
      <w:marLeft w:val="0"/>
      <w:marRight w:val="0"/>
      <w:marTop w:val="0"/>
      <w:marBottom w:val="0"/>
      <w:divBdr>
        <w:top w:val="none" w:sz="0" w:space="0" w:color="auto"/>
        <w:left w:val="none" w:sz="0" w:space="0" w:color="auto"/>
        <w:bottom w:val="none" w:sz="0" w:space="0" w:color="auto"/>
        <w:right w:val="none" w:sz="0" w:space="0" w:color="auto"/>
      </w:divBdr>
    </w:div>
    <w:div w:id="280459164">
      <w:bodyDiv w:val="1"/>
      <w:marLeft w:val="0"/>
      <w:marRight w:val="0"/>
      <w:marTop w:val="0"/>
      <w:marBottom w:val="0"/>
      <w:divBdr>
        <w:top w:val="none" w:sz="0" w:space="0" w:color="auto"/>
        <w:left w:val="none" w:sz="0" w:space="0" w:color="auto"/>
        <w:bottom w:val="none" w:sz="0" w:space="0" w:color="auto"/>
        <w:right w:val="none" w:sz="0" w:space="0" w:color="auto"/>
      </w:divBdr>
    </w:div>
    <w:div w:id="573589843">
      <w:bodyDiv w:val="1"/>
      <w:marLeft w:val="0"/>
      <w:marRight w:val="0"/>
      <w:marTop w:val="0"/>
      <w:marBottom w:val="0"/>
      <w:divBdr>
        <w:top w:val="none" w:sz="0" w:space="0" w:color="auto"/>
        <w:left w:val="none" w:sz="0" w:space="0" w:color="auto"/>
        <w:bottom w:val="none" w:sz="0" w:space="0" w:color="auto"/>
        <w:right w:val="none" w:sz="0" w:space="0" w:color="auto"/>
      </w:divBdr>
    </w:div>
    <w:div w:id="608390664">
      <w:bodyDiv w:val="1"/>
      <w:marLeft w:val="0"/>
      <w:marRight w:val="0"/>
      <w:marTop w:val="0"/>
      <w:marBottom w:val="0"/>
      <w:divBdr>
        <w:top w:val="none" w:sz="0" w:space="0" w:color="auto"/>
        <w:left w:val="none" w:sz="0" w:space="0" w:color="auto"/>
        <w:bottom w:val="none" w:sz="0" w:space="0" w:color="auto"/>
        <w:right w:val="none" w:sz="0" w:space="0" w:color="auto"/>
      </w:divBdr>
    </w:div>
    <w:div w:id="677317243">
      <w:bodyDiv w:val="1"/>
      <w:marLeft w:val="0"/>
      <w:marRight w:val="0"/>
      <w:marTop w:val="0"/>
      <w:marBottom w:val="0"/>
      <w:divBdr>
        <w:top w:val="none" w:sz="0" w:space="0" w:color="auto"/>
        <w:left w:val="none" w:sz="0" w:space="0" w:color="auto"/>
        <w:bottom w:val="none" w:sz="0" w:space="0" w:color="auto"/>
        <w:right w:val="none" w:sz="0" w:space="0" w:color="auto"/>
      </w:divBdr>
    </w:div>
    <w:div w:id="713387825">
      <w:bodyDiv w:val="1"/>
      <w:marLeft w:val="0"/>
      <w:marRight w:val="0"/>
      <w:marTop w:val="0"/>
      <w:marBottom w:val="0"/>
      <w:divBdr>
        <w:top w:val="none" w:sz="0" w:space="0" w:color="auto"/>
        <w:left w:val="none" w:sz="0" w:space="0" w:color="auto"/>
        <w:bottom w:val="none" w:sz="0" w:space="0" w:color="auto"/>
        <w:right w:val="none" w:sz="0" w:space="0" w:color="auto"/>
      </w:divBdr>
    </w:div>
    <w:div w:id="726999855">
      <w:bodyDiv w:val="1"/>
      <w:marLeft w:val="0"/>
      <w:marRight w:val="0"/>
      <w:marTop w:val="0"/>
      <w:marBottom w:val="0"/>
      <w:divBdr>
        <w:top w:val="none" w:sz="0" w:space="0" w:color="auto"/>
        <w:left w:val="none" w:sz="0" w:space="0" w:color="auto"/>
        <w:bottom w:val="none" w:sz="0" w:space="0" w:color="auto"/>
        <w:right w:val="none" w:sz="0" w:space="0" w:color="auto"/>
      </w:divBdr>
    </w:div>
    <w:div w:id="761873443">
      <w:bodyDiv w:val="1"/>
      <w:marLeft w:val="0"/>
      <w:marRight w:val="0"/>
      <w:marTop w:val="0"/>
      <w:marBottom w:val="0"/>
      <w:divBdr>
        <w:top w:val="none" w:sz="0" w:space="0" w:color="auto"/>
        <w:left w:val="none" w:sz="0" w:space="0" w:color="auto"/>
        <w:bottom w:val="none" w:sz="0" w:space="0" w:color="auto"/>
        <w:right w:val="none" w:sz="0" w:space="0" w:color="auto"/>
      </w:divBdr>
    </w:div>
    <w:div w:id="765077115">
      <w:bodyDiv w:val="1"/>
      <w:marLeft w:val="0"/>
      <w:marRight w:val="0"/>
      <w:marTop w:val="0"/>
      <w:marBottom w:val="0"/>
      <w:divBdr>
        <w:top w:val="none" w:sz="0" w:space="0" w:color="auto"/>
        <w:left w:val="none" w:sz="0" w:space="0" w:color="auto"/>
        <w:bottom w:val="none" w:sz="0" w:space="0" w:color="auto"/>
        <w:right w:val="none" w:sz="0" w:space="0" w:color="auto"/>
      </w:divBdr>
    </w:div>
    <w:div w:id="968163994">
      <w:bodyDiv w:val="1"/>
      <w:marLeft w:val="0"/>
      <w:marRight w:val="0"/>
      <w:marTop w:val="0"/>
      <w:marBottom w:val="0"/>
      <w:divBdr>
        <w:top w:val="none" w:sz="0" w:space="0" w:color="auto"/>
        <w:left w:val="none" w:sz="0" w:space="0" w:color="auto"/>
        <w:bottom w:val="none" w:sz="0" w:space="0" w:color="auto"/>
        <w:right w:val="none" w:sz="0" w:space="0" w:color="auto"/>
      </w:divBdr>
    </w:div>
    <w:div w:id="969288544">
      <w:bodyDiv w:val="1"/>
      <w:marLeft w:val="0"/>
      <w:marRight w:val="0"/>
      <w:marTop w:val="0"/>
      <w:marBottom w:val="0"/>
      <w:divBdr>
        <w:top w:val="none" w:sz="0" w:space="0" w:color="auto"/>
        <w:left w:val="none" w:sz="0" w:space="0" w:color="auto"/>
        <w:bottom w:val="none" w:sz="0" w:space="0" w:color="auto"/>
        <w:right w:val="none" w:sz="0" w:space="0" w:color="auto"/>
      </w:divBdr>
      <w:divsChild>
        <w:div w:id="839396497">
          <w:marLeft w:val="0"/>
          <w:marRight w:val="0"/>
          <w:marTop w:val="0"/>
          <w:marBottom w:val="0"/>
          <w:divBdr>
            <w:top w:val="none" w:sz="0" w:space="0" w:color="auto"/>
            <w:left w:val="none" w:sz="0" w:space="0" w:color="auto"/>
            <w:bottom w:val="none" w:sz="0" w:space="0" w:color="auto"/>
            <w:right w:val="none" w:sz="0" w:space="0" w:color="auto"/>
          </w:divBdr>
          <w:divsChild>
            <w:div w:id="82185308">
              <w:marLeft w:val="0"/>
              <w:marRight w:val="0"/>
              <w:marTop w:val="0"/>
              <w:marBottom w:val="0"/>
              <w:divBdr>
                <w:top w:val="none" w:sz="0" w:space="0" w:color="auto"/>
                <w:left w:val="none" w:sz="0" w:space="0" w:color="auto"/>
                <w:bottom w:val="none" w:sz="0" w:space="0" w:color="auto"/>
                <w:right w:val="none" w:sz="0" w:space="0" w:color="auto"/>
              </w:divBdr>
              <w:divsChild>
                <w:div w:id="2107800278">
                  <w:marLeft w:val="0"/>
                  <w:marRight w:val="0"/>
                  <w:marTop w:val="0"/>
                  <w:marBottom w:val="0"/>
                  <w:divBdr>
                    <w:top w:val="none" w:sz="0" w:space="0" w:color="auto"/>
                    <w:left w:val="none" w:sz="0" w:space="0" w:color="auto"/>
                    <w:bottom w:val="none" w:sz="0" w:space="0" w:color="auto"/>
                    <w:right w:val="none" w:sz="0" w:space="0" w:color="auto"/>
                  </w:divBdr>
                  <w:divsChild>
                    <w:div w:id="1912500405">
                      <w:marLeft w:val="0"/>
                      <w:marRight w:val="0"/>
                      <w:marTop w:val="0"/>
                      <w:marBottom w:val="375"/>
                      <w:divBdr>
                        <w:top w:val="none" w:sz="0" w:space="0" w:color="auto"/>
                        <w:left w:val="none" w:sz="0" w:space="0" w:color="auto"/>
                        <w:bottom w:val="none" w:sz="0" w:space="0" w:color="auto"/>
                        <w:right w:val="none" w:sz="0" w:space="0" w:color="auto"/>
                      </w:divBdr>
                      <w:divsChild>
                        <w:div w:id="1784881667">
                          <w:marLeft w:val="0"/>
                          <w:marRight w:val="0"/>
                          <w:marTop w:val="0"/>
                          <w:marBottom w:val="0"/>
                          <w:divBdr>
                            <w:top w:val="none" w:sz="0" w:space="0" w:color="auto"/>
                            <w:left w:val="none" w:sz="0" w:space="0" w:color="auto"/>
                            <w:bottom w:val="none" w:sz="0" w:space="0" w:color="auto"/>
                            <w:right w:val="none" w:sz="0" w:space="0" w:color="auto"/>
                          </w:divBdr>
                          <w:divsChild>
                            <w:div w:id="964702768">
                              <w:marLeft w:val="0"/>
                              <w:marRight w:val="0"/>
                              <w:marTop w:val="225"/>
                              <w:marBottom w:val="225"/>
                              <w:divBdr>
                                <w:top w:val="none" w:sz="0" w:space="0" w:color="auto"/>
                                <w:left w:val="none" w:sz="0" w:space="0" w:color="auto"/>
                                <w:bottom w:val="none" w:sz="0" w:space="0" w:color="auto"/>
                                <w:right w:val="none" w:sz="0" w:space="0" w:color="auto"/>
                              </w:divBdr>
                              <w:divsChild>
                                <w:div w:id="18218004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50392">
      <w:bodyDiv w:val="1"/>
      <w:marLeft w:val="0"/>
      <w:marRight w:val="0"/>
      <w:marTop w:val="0"/>
      <w:marBottom w:val="0"/>
      <w:divBdr>
        <w:top w:val="none" w:sz="0" w:space="0" w:color="auto"/>
        <w:left w:val="none" w:sz="0" w:space="0" w:color="auto"/>
        <w:bottom w:val="none" w:sz="0" w:space="0" w:color="auto"/>
        <w:right w:val="none" w:sz="0" w:space="0" w:color="auto"/>
      </w:divBdr>
    </w:div>
    <w:div w:id="1028524057">
      <w:bodyDiv w:val="1"/>
      <w:marLeft w:val="0"/>
      <w:marRight w:val="0"/>
      <w:marTop w:val="0"/>
      <w:marBottom w:val="0"/>
      <w:divBdr>
        <w:top w:val="none" w:sz="0" w:space="0" w:color="auto"/>
        <w:left w:val="none" w:sz="0" w:space="0" w:color="auto"/>
        <w:bottom w:val="none" w:sz="0" w:space="0" w:color="auto"/>
        <w:right w:val="none" w:sz="0" w:space="0" w:color="auto"/>
      </w:divBdr>
    </w:div>
    <w:div w:id="1099450307">
      <w:bodyDiv w:val="1"/>
      <w:marLeft w:val="0"/>
      <w:marRight w:val="0"/>
      <w:marTop w:val="0"/>
      <w:marBottom w:val="0"/>
      <w:divBdr>
        <w:top w:val="none" w:sz="0" w:space="0" w:color="auto"/>
        <w:left w:val="none" w:sz="0" w:space="0" w:color="auto"/>
        <w:bottom w:val="none" w:sz="0" w:space="0" w:color="auto"/>
        <w:right w:val="none" w:sz="0" w:space="0" w:color="auto"/>
      </w:divBdr>
    </w:div>
    <w:div w:id="1220088573">
      <w:bodyDiv w:val="1"/>
      <w:marLeft w:val="0"/>
      <w:marRight w:val="0"/>
      <w:marTop w:val="0"/>
      <w:marBottom w:val="0"/>
      <w:divBdr>
        <w:top w:val="none" w:sz="0" w:space="0" w:color="auto"/>
        <w:left w:val="none" w:sz="0" w:space="0" w:color="auto"/>
        <w:bottom w:val="none" w:sz="0" w:space="0" w:color="auto"/>
        <w:right w:val="none" w:sz="0" w:space="0" w:color="auto"/>
      </w:divBdr>
    </w:div>
    <w:div w:id="1296133847">
      <w:bodyDiv w:val="1"/>
      <w:marLeft w:val="0"/>
      <w:marRight w:val="0"/>
      <w:marTop w:val="0"/>
      <w:marBottom w:val="0"/>
      <w:divBdr>
        <w:top w:val="none" w:sz="0" w:space="0" w:color="auto"/>
        <w:left w:val="none" w:sz="0" w:space="0" w:color="auto"/>
        <w:bottom w:val="none" w:sz="0" w:space="0" w:color="auto"/>
        <w:right w:val="none" w:sz="0" w:space="0" w:color="auto"/>
      </w:divBdr>
    </w:div>
    <w:div w:id="1410497766">
      <w:bodyDiv w:val="1"/>
      <w:marLeft w:val="0"/>
      <w:marRight w:val="0"/>
      <w:marTop w:val="0"/>
      <w:marBottom w:val="0"/>
      <w:divBdr>
        <w:top w:val="none" w:sz="0" w:space="0" w:color="auto"/>
        <w:left w:val="none" w:sz="0" w:space="0" w:color="auto"/>
        <w:bottom w:val="none" w:sz="0" w:space="0" w:color="auto"/>
        <w:right w:val="none" w:sz="0" w:space="0" w:color="auto"/>
      </w:divBdr>
    </w:div>
    <w:div w:id="1416709253">
      <w:bodyDiv w:val="1"/>
      <w:marLeft w:val="0"/>
      <w:marRight w:val="0"/>
      <w:marTop w:val="0"/>
      <w:marBottom w:val="0"/>
      <w:divBdr>
        <w:top w:val="none" w:sz="0" w:space="0" w:color="auto"/>
        <w:left w:val="none" w:sz="0" w:space="0" w:color="auto"/>
        <w:bottom w:val="none" w:sz="0" w:space="0" w:color="auto"/>
        <w:right w:val="none" w:sz="0" w:space="0" w:color="auto"/>
      </w:divBdr>
      <w:divsChild>
        <w:div w:id="997617290">
          <w:marLeft w:val="0"/>
          <w:marRight w:val="0"/>
          <w:marTop w:val="0"/>
          <w:marBottom w:val="0"/>
          <w:divBdr>
            <w:top w:val="none" w:sz="0" w:space="0" w:color="auto"/>
            <w:left w:val="none" w:sz="0" w:space="0" w:color="auto"/>
            <w:bottom w:val="none" w:sz="0" w:space="0" w:color="auto"/>
            <w:right w:val="none" w:sz="0" w:space="0" w:color="auto"/>
          </w:divBdr>
          <w:divsChild>
            <w:div w:id="1413316445">
              <w:marLeft w:val="0"/>
              <w:marRight w:val="0"/>
              <w:marTop w:val="0"/>
              <w:marBottom w:val="0"/>
              <w:divBdr>
                <w:top w:val="none" w:sz="0" w:space="0" w:color="auto"/>
                <w:left w:val="none" w:sz="0" w:space="0" w:color="auto"/>
                <w:bottom w:val="none" w:sz="0" w:space="0" w:color="auto"/>
                <w:right w:val="none" w:sz="0" w:space="0" w:color="auto"/>
              </w:divBdr>
              <w:divsChild>
                <w:div w:id="837501608">
                  <w:marLeft w:val="0"/>
                  <w:marRight w:val="0"/>
                  <w:marTop w:val="0"/>
                  <w:marBottom w:val="0"/>
                  <w:divBdr>
                    <w:top w:val="none" w:sz="0" w:space="0" w:color="auto"/>
                    <w:left w:val="none" w:sz="0" w:space="0" w:color="auto"/>
                    <w:bottom w:val="none" w:sz="0" w:space="0" w:color="auto"/>
                    <w:right w:val="none" w:sz="0" w:space="0" w:color="auto"/>
                  </w:divBdr>
                  <w:divsChild>
                    <w:div w:id="378751916">
                      <w:marLeft w:val="0"/>
                      <w:marRight w:val="0"/>
                      <w:marTop w:val="0"/>
                      <w:marBottom w:val="375"/>
                      <w:divBdr>
                        <w:top w:val="none" w:sz="0" w:space="0" w:color="auto"/>
                        <w:left w:val="none" w:sz="0" w:space="0" w:color="auto"/>
                        <w:bottom w:val="none" w:sz="0" w:space="0" w:color="auto"/>
                        <w:right w:val="none" w:sz="0" w:space="0" w:color="auto"/>
                      </w:divBdr>
                      <w:divsChild>
                        <w:div w:id="1471942968">
                          <w:marLeft w:val="0"/>
                          <w:marRight w:val="0"/>
                          <w:marTop w:val="0"/>
                          <w:marBottom w:val="0"/>
                          <w:divBdr>
                            <w:top w:val="none" w:sz="0" w:space="0" w:color="auto"/>
                            <w:left w:val="none" w:sz="0" w:space="0" w:color="auto"/>
                            <w:bottom w:val="none" w:sz="0" w:space="0" w:color="auto"/>
                            <w:right w:val="none" w:sz="0" w:space="0" w:color="auto"/>
                          </w:divBdr>
                          <w:divsChild>
                            <w:div w:id="1463033653">
                              <w:marLeft w:val="0"/>
                              <w:marRight w:val="0"/>
                              <w:marTop w:val="225"/>
                              <w:marBottom w:val="225"/>
                              <w:divBdr>
                                <w:top w:val="none" w:sz="0" w:space="0" w:color="auto"/>
                                <w:left w:val="none" w:sz="0" w:space="0" w:color="auto"/>
                                <w:bottom w:val="none" w:sz="0" w:space="0" w:color="auto"/>
                                <w:right w:val="none" w:sz="0" w:space="0" w:color="auto"/>
                              </w:divBdr>
                              <w:divsChild>
                                <w:div w:id="20423930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385660">
      <w:bodyDiv w:val="1"/>
      <w:marLeft w:val="0"/>
      <w:marRight w:val="0"/>
      <w:marTop w:val="0"/>
      <w:marBottom w:val="0"/>
      <w:divBdr>
        <w:top w:val="none" w:sz="0" w:space="0" w:color="auto"/>
        <w:left w:val="none" w:sz="0" w:space="0" w:color="auto"/>
        <w:bottom w:val="none" w:sz="0" w:space="0" w:color="auto"/>
        <w:right w:val="none" w:sz="0" w:space="0" w:color="auto"/>
      </w:divBdr>
    </w:div>
    <w:div w:id="1576233694">
      <w:bodyDiv w:val="1"/>
      <w:marLeft w:val="0"/>
      <w:marRight w:val="0"/>
      <w:marTop w:val="0"/>
      <w:marBottom w:val="0"/>
      <w:divBdr>
        <w:top w:val="none" w:sz="0" w:space="0" w:color="auto"/>
        <w:left w:val="none" w:sz="0" w:space="0" w:color="auto"/>
        <w:bottom w:val="none" w:sz="0" w:space="0" w:color="auto"/>
        <w:right w:val="none" w:sz="0" w:space="0" w:color="auto"/>
      </w:divBdr>
    </w:div>
    <w:div w:id="1576279667">
      <w:bodyDiv w:val="1"/>
      <w:marLeft w:val="0"/>
      <w:marRight w:val="0"/>
      <w:marTop w:val="0"/>
      <w:marBottom w:val="0"/>
      <w:divBdr>
        <w:top w:val="none" w:sz="0" w:space="0" w:color="auto"/>
        <w:left w:val="none" w:sz="0" w:space="0" w:color="auto"/>
        <w:bottom w:val="none" w:sz="0" w:space="0" w:color="auto"/>
        <w:right w:val="none" w:sz="0" w:space="0" w:color="auto"/>
      </w:divBdr>
    </w:div>
    <w:div w:id="1636376895">
      <w:bodyDiv w:val="1"/>
      <w:marLeft w:val="0"/>
      <w:marRight w:val="0"/>
      <w:marTop w:val="0"/>
      <w:marBottom w:val="0"/>
      <w:divBdr>
        <w:top w:val="none" w:sz="0" w:space="0" w:color="auto"/>
        <w:left w:val="none" w:sz="0" w:space="0" w:color="auto"/>
        <w:bottom w:val="none" w:sz="0" w:space="0" w:color="auto"/>
        <w:right w:val="none" w:sz="0" w:space="0" w:color="auto"/>
      </w:divBdr>
    </w:div>
    <w:div w:id="1637485790">
      <w:bodyDiv w:val="1"/>
      <w:marLeft w:val="0"/>
      <w:marRight w:val="0"/>
      <w:marTop w:val="0"/>
      <w:marBottom w:val="0"/>
      <w:divBdr>
        <w:top w:val="none" w:sz="0" w:space="0" w:color="auto"/>
        <w:left w:val="none" w:sz="0" w:space="0" w:color="auto"/>
        <w:bottom w:val="none" w:sz="0" w:space="0" w:color="auto"/>
        <w:right w:val="none" w:sz="0" w:space="0" w:color="auto"/>
      </w:divBdr>
    </w:div>
    <w:div w:id="1723017979">
      <w:bodyDiv w:val="1"/>
      <w:marLeft w:val="0"/>
      <w:marRight w:val="0"/>
      <w:marTop w:val="0"/>
      <w:marBottom w:val="0"/>
      <w:divBdr>
        <w:top w:val="none" w:sz="0" w:space="0" w:color="auto"/>
        <w:left w:val="none" w:sz="0" w:space="0" w:color="auto"/>
        <w:bottom w:val="none" w:sz="0" w:space="0" w:color="auto"/>
        <w:right w:val="none" w:sz="0" w:space="0" w:color="auto"/>
      </w:divBdr>
    </w:div>
    <w:div w:id="1779133126">
      <w:bodyDiv w:val="1"/>
      <w:marLeft w:val="0"/>
      <w:marRight w:val="0"/>
      <w:marTop w:val="0"/>
      <w:marBottom w:val="0"/>
      <w:divBdr>
        <w:top w:val="none" w:sz="0" w:space="0" w:color="auto"/>
        <w:left w:val="none" w:sz="0" w:space="0" w:color="auto"/>
        <w:bottom w:val="none" w:sz="0" w:space="0" w:color="auto"/>
        <w:right w:val="none" w:sz="0" w:space="0" w:color="auto"/>
      </w:divBdr>
    </w:div>
    <w:div w:id="1831560016">
      <w:bodyDiv w:val="1"/>
      <w:marLeft w:val="0"/>
      <w:marRight w:val="0"/>
      <w:marTop w:val="0"/>
      <w:marBottom w:val="0"/>
      <w:divBdr>
        <w:top w:val="none" w:sz="0" w:space="0" w:color="auto"/>
        <w:left w:val="none" w:sz="0" w:space="0" w:color="auto"/>
        <w:bottom w:val="none" w:sz="0" w:space="0" w:color="auto"/>
        <w:right w:val="none" w:sz="0" w:space="0" w:color="auto"/>
      </w:divBdr>
    </w:div>
    <w:div w:id="1983070921">
      <w:bodyDiv w:val="1"/>
      <w:marLeft w:val="0"/>
      <w:marRight w:val="0"/>
      <w:marTop w:val="0"/>
      <w:marBottom w:val="0"/>
      <w:divBdr>
        <w:top w:val="none" w:sz="0" w:space="0" w:color="auto"/>
        <w:left w:val="none" w:sz="0" w:space="0" w:color="auto"/>
        <w:bottom w:val="none" w:sz="0" w:space="0" w:color="auto"/>
        <w:right w:val="none" w:sz="0" w:space="0" w:color="auto"/>
      </w:divBdr>
    </w:div>
    <w:div w:id="2043364787">
      <w:bodyDiv w:val="1"/>
      <w:marLeft w:val="0"/>
      <w:marRight w:val="0"/>
      <w:marTop w:val="0"/>
      <w:marBottom w:val="0"/>
      <w:divBdr>
        <w:top w:val="none" w:sz="0" w:space="0" w:color="auto"/>
        <w:left w:val="none" w:sz="0" w:space="0" w:color="auto"/>
        <w:bottom w:val="none" w:sz="0" w:space="0" w:color="auto"/>
        <w:right w:val="none" w:sz="0" w:space="0" w:color="auto"/>
      </w:divBdr>
    </w:div>
    <w:div w:id="2045789185">
      <w:bodyDiv w:val="1"/>
      <w:marLeft w:val="0"/>
      <w:marRight w:val="0"/>
      <w:marTop w:val="0"/>
      <w:marBottom w:val="0"/>
      <w:divBdr>
        <w:top w:val="none" w:sz="0" w:space="0" w:color="auto"/>
        <w:left w:val="none" w:sz="0" w:space="0" w:color="auto"/>
        <w:bottom w:val="none" w:sz="0" w:space="0" w:color="auto"/>
        <w:right w:val="none" w:sz="0" w:space="0" w:color="auto"/>
      </w:divBdr>
    </w:div>
    <w:div w:id="2112775669">
      <w:bodyDiv w:val="1"/>
      <w:marLeft w:val="0"/>
      <w:marRight w:val="0"/>
      <w:marTop w:val="0"/>
      <w:marBottom w:val="0"/>
      <w:divBdr>
        <w:top w:val="none" w:sz="0" w:space="0" w:color="auto"/>
        <w:left w:val="none" w:sz="0" w:space="0" w:color="auto"/>
        <w:bottom w:val="none" w:sz="0" w:space="0" w:color="auto"/>
        <w:right w:val="none" w:sz="0" w:space="0" w:color="auto"/>
      </w:divBdr>
    </w:div>
    <w:div w:id="213096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FCA6EA4A8470AA72AE519409C643E"/>
        <w:category>
          <w:name w:val="General"/>
          <w:gallery w:val="placeholder"/>
        </w:category>
        <w:types>
          <w:type w:val="bbPlcHdr"/>
        </w:types>
        <w:behaviors>
          <w:behavior w:val="content"/>
        </w:behaviors>
        <w:guid w:val="{999D3E8F-D579-4063-A17F-78F8881BE78F}"/>
      </w:docPartPr>
      <w:docPartBody>
        <w:p w:rsidR="00AC7075" w:rsidRDefault="00310844">
          <w:r>
            <w:t>Click or tap to enter a date.</w:t>
          </w:r>
        </w:p>
      </w:docPartBody>
    </w:docPart>
    <w:docPart>
      <w:docPartPr>
        <w:name w:val="1B0DD6E33FD54AEF97BDFF97C6401568"/>
        <w:category>
          <w:name w:val="General"/>
          <w:gallery w:val="placeholder"/>
        </w:category>
        <w:types>
          <w:type w:val="bbPlcHdr"/>
        </w:types>
        <w:behaviors>
          <w:behavior w:val="content"/>
        </w:behaviors>
        <w:guid w:val="{5C73A6FD-7313-4468-82D6-A3CFE425FE16}"/>
      </w:docPartPr>
      <w:docPartBody>
        <w:p w:rsidR="00AC7075" w:rsidRDefault="00310844">
          <w:r>
            <w:t>Choose an item.</w:t>
          </w:r>
        </w:p>
      </w:docPartBody>
    </w:docPart>
    <w:docPart>
      <w:docPartPr>
        <w:name w:val="8E8BEC6DA3AD4C70831A28D5A06CBF0F"/>
        <w:category>
          <w:name w:val="General"/>
          <w:gallery w:val="placeholder"/>
        </w:category>
        <w:types>
          <w:type w:val="bbPlcHdr"/>
        </w:types>
        <w:behaviors>
          <w:behavior w:val="content"/>
        </w:behaviors>
        <w:guid w:val="{CEE8F95E-3F71-4598-839D-4C38F3AEA386}"/>
      </w:docPartPr>
      <w:docPartBody>
        <w:p w:rsidR="00AC7075" w:rsidRDefault="00310844">
          <w:r>
            <w:t>Choose an item.</w:t>
          </w:r>
        </w:p>
      </w:docPartBody>
    </w:docPart>
    <w:docPart>
      <w:docPartPr>
        <w:name w:val="A8734ECD559F45BD909213E1DB4DA4CD"/>
        <w:category>
          <w:name w:val="General"/>
          <w:gallery w:val="placeholder"/>
        </w:category>
        <w:types>
          <w:type w:val="bbPlcHdr"/>
        </w:types>
        <w:behaviors>
          <w:behavior w:val="content"/>
        </w:behaviors>
        <w:guid w:val="{EE5EDA0A-0939-47D7-BACE-2206A1BC7B28}"/>
      </w:docPartPr>
      <w:docPartBody>
        <w:p w:rsidR="00AC7075" w:rsidRDefault="00310844">
          <w:r>
            <w:t>Choose an item.</w:t>
          </w:r>
        </w:p>
      </w:docPartBody>
    </w:docPart>
    <w:docPart>
      <w:docPartPr>
        <w:name w:val="CDDF6FD92DC24310BEDB124B59B27DF9"/>
        <w:category>
          <w:name w:val="General"/>
          <w:gallery w:val="placeholder"/>
        </w:category>
        <w:types>
          <w:type w:val="bbPlcHdr"/>
        </w:types>
        <w:behaviors>
          <w:behavior w:val="content"/>
        </w:behaviors>
        <w:guid w:val="{70EE7281-745F-4514-8C08-3EE1C96B74A8}"/>
      </w:docPartPr>
      <w:docPartBody>
        <w:p w:rsidR="00AC7075" w:rsidRDefault="00310844">
          <w: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13E34"/>
    <w:multiLevelType w:val="multilevel"/>
    <w:tmpl w:val="25905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406435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75"/>
    <w:rsid w:val="00014D7C"/>
    <w:rsid w:val="00084437"/>
    <w:rsid w:val="000F6166"/>
    <w:rsid w:val="00113576"/>
    <w:rsid w:val="00137C53"/>
    <w:rsid w:val="001827E6"/>
    <w:rsid w:val="00195A29"/>
    <w:rsid w:val="001E7254"/>
    <w:rsid w:val="00224D58"/>
    <w:rsid w:val="002376D1"/>
    <w:rsid w:val="002408B8"/>
    <w:rsid w:val="002522FE"/>
    <w:rsid w:val="0026604C"/>
    <w:rsid w:val="00290E5D"/>
    <w:rsid w:val="002C0E11"/>
    <w:rsid w:val="00310844"/>
    <w:rsid w:val="00343126"/>
    <w:rsid w:val="00371ADF"/>
    <w:rsid w:val="003840E3"/>
    <w:rsid w:val="00413BCE"/>
    <w:rsid w:val="004753C2"/>
    <w:rsid w:val="004D355E"/>
    <w:rsid w:val="00506208"/>
    <w:rsid w:val="005964CE"/>
    <w:rsid w:val="005A46A4"/>
    <w:rsid w:val="005D090E"/>
    <w:rsid w:val="005F194D"/>
    <w:rsid w:val="005F2FB5"/>
    <w:rsid w:val="00605732"/>
    <w:rsid w:val="00606B08"/>
    <w:rsid w:val="006133D4"/>
    <w:rsid w:val="006721FF"/>
    <w:rsid w:val="006902E3"/>
    <w:rsid w:val="006C52C7"/>
    <w:rsid w:val="006F54D6"/>
    <w:rsid w:val="007102F4"/>
    <w:rsid w:val="0074084B"/>
    <w:rsid w:val="007844E9"/>
    <w:rsid w:val="00794681"/>
    <w:rsid w:val="00833DE9"/>
    <w:rsid w:val="008E29FC"/>
    <w:rsid w:val="00945064"/>
    <w:rsid w:val="009C104D"/>
    <w:rsid w:val="009F69B7"/>
    <w:rsid w:val="00AC2F57"/>
    <w:rsid w:val="00AC7075"/>
    <w:rsid w:val="00AD6F46"/>
    <w:rsid w:val="00AE6D7D"/>
    <w:rsid w:val="00B26B79"/>
    <w:rsid w:val="00BD3083"/>
    <w:rsid w:val="00D47002"/>
    <w:rsid w:val="00D834DA"/>
    <w:rsid w:val="00D94064"/>
    <w:rsid w:val="00DB037C"/>
    <w:rsid w:val="00DD737E"/>
    <w:rsid w:val="00DE740A"/>
    <w:rsid w:val="00DF7C97"/>
    <w:rsid w:val="00E10945"/>
    <w:rsid w:val="00E553CB"/>
    <w:rsid w:val="00E90BBE"/>
    <w:rsid w:val="00EA228D"/>
    <w:rsid w:val="00EC08E1"/>
    <w:rsid w:val="00EF0FED"/>
    <w:rsid w:val="00F25C87"/>
    <w:rsid w:val="00F87DEF"/>
    <w:rsid w:val="00FC00EB"/>
    <w:rsid w:val="00FF125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73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EFB79C19954DA5A070FCE5B05007" ma:contentTypeVersion="2" ma:contentTypeDescription="Create a new document." ma:contentTypeScope="" ma:versionID="4826f55d3eec2b5532a11db7fe6eac5b">
  <xsd:schema xmlns:xsd="http://www.w3.org/2001/XMLSchema" xmlns:xs="http://www.w3.org/2001/XMLSchema" xmlns:p="http://schemas.microsoft.com/office/2006/metadata/properties" xmlns:ns1="http://schemas.microsoft.com/sharepoint/v3" xmlns:ns2="5621dd47-367f-405a-808d-e64f97877181" targetNamespace="http://schemas.microsoft.com/office/2006/metadata/properties" ma:root="true" ma:fieldsID="b5016ce4d606b97565113c52a01210d8" ns1:_="" ns2:_="">
    <xsd:import namespace="http://schemas.microsoft.com/sharepoint/v3"/>
    <xsd:import namespace="5621dd47-367f-405a-808d-e64f97877181"/>
    <xsd:element name="properties">
      <xsd:complexType>
        <xsd:sequence>
          <xsd:element name="documentManagement">
            <xsd:complexType>
              <xsd:all>
                <xsd:element ref="ns2: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1dd47-367f-405a-808d-e64f978771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1AC66-90AE-4A47-93DB-AA814C958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21dd47-367f-405a-808d-e64f9787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04B38-D608-4714-B823-A0616CAC9C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4D08D7F-6527-4F62-8AA2-77B13FC4BE17}">
  <ds:schemaRefs>
    <ds:schemaRef ds:uri="http://schemas.openxmlformats.org/officeDocument/2006/bibliography"/>
  </ds:schemaRefs>
</ds:datastoreItem>
</file>

<file path=customXml/itemProps4.xml><?xml version="1.0" encoding="utf-8"?>
<ds:datastoreItem xmlns:ds="http://schemas.openxmlformats.org/officeDocument/2006/customXml" ds:itemID="{340E2FA8-7630-4887-B7AE-7726FE86D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6680</Words>
  <Characters>38081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dc:creator>
  <cp:keywords/>
  <dc:description/>
  <cp:lastModifiedBy>Yvonne YH KANG (MOH)</cp:lastModifiedBy>
  <cp:revision>4</cp:revision>
  <cp:lastPrinted>2023-04-27T01:45:00Z</cp:lastPrinted>
  <dcterms:created xsi:type="dcterms:W3CDTF">2025-01-27T08:10:00Z</dcterms:created>
  <dcterms:modified xsi:type="dcterms:W3CDTF">2025-01-31T00:58:00Z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0x01010021ABEFB79C19954DA5A070FCE5B05007</vt:lpwstr>
  </property>
  <property fmtid="{D5CDD505-2E9C-101B-9397-08002B2CF9AE}" pid="3" name="MSIP_Label_5434c4c7-833e-41e4-b0ab-cdb227a2f6f7_Enabled">
    <vt:lpwstr>true</vt:lpwstr>
  </property>
  <property fmtid="{D5CDD505-2E9C-101B-9397-08002B2CF9AE}" pid="4" name="MSIP_Label_5434c4c7-833e-41e4-b0ab-cdb227a2f6f7_SetDate">
    <vt:lpwstr>2025-01-31T00:58:08Z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0859b156-53ab-4902-89e9-f96379a5e3a2</vt:lpwstr>
  </property>
  <property fmtid="{D5CDD505-2E9C-101B-9397-08002B2CF9AE}" pid="9" name="MSIP_Label_5434c4c7-833e-41e4-b0ab-cdb227a2f6f7_ContentBits">
    <vt:lpwstr>0</vt:lpwstr>
  </property>
</Properties>
</file>